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4EB9" w14:textId="5120C3B2" w:rsidR="00C64F7C" w:rsidRDefault="00C64F7C" w:rsidP="00C64F7C">
      <w:pPr>
        <w:pStyle w:val="CH"/>
      </w:pPr>
      <w:r w:rsidRPr="005E12B4">
        <w:t>3GPP RAN TSG Meeting #</w:t>
      </w:r>
      <w:r w:rsidR="00FB698E">
        <w:t>9</w:t>
      </w:r>
      <w:r w:rsidR="00E9633F">
        <w:t>3</w:t>
      </w:r>
      <w:r w:rsidRPr="005E12B4">
        <w:t>e</w:t>
      </w:r>
      <w:r>
        <w:tab/>
      </w:r>
      <w:r>
        <w:tab/>
      </w:r>
      <w:r w:rsidR="003646B4" w:rsidRPr="003646B4">
        <w:t>RP-212303</w:t>
      </w:r>
    </w:p>
    <w:p w14:paraId="7EEBCF58" w14:textId="7274AF21" w:rsidR="00C64F7C" w:rsidRPr="003E244D" w:rsidRDefault="00C64F7C" w:rsidP="00C64F7C">
      <w:pPr>
        <w:pStyle w:val="CH"/>
        <w:tabs>
          <w:tab w:val="clear" w:pos="7920"/>
        </w:tabs>
        <w:rPr>
          <w:b w:val="0"/>
          <w:lang w:val="en-US"/>
        </w:rPr>
      </w:pPr>
      <w:r w:rsidRPr="005E12B4">
        <w:t xml:space="preserve">Electronic meeting, </w:t>
      </w:r>
      <w:r w:rsidR="00E9633F">
        <w:t>September</w:t>
      </w:r>
      <w:r w:rsidRPr="005E12B4">
        <w:t xml:space="preserve"> </w:t>
      </w:r>
      <w:r w:rsidR="0050749B">
        <w:t>1</w:t>
      </w:r>
      <w:r w:rsidR="00E9633F">
        <w:t>3</w:t>
      </w:r>
      <w:r w:rsidRPr="005E12B4">
        <w:t xml:space="preserve"> - </w:t>
      </w:r>
      <w:r w:rsidR="0050749B">
        <w:t>1</w:t>
      </w:r>
      <w:r w:rsidR="00E9633F">
        <w:t>7</w:t>
      </w:r>
      <w:r w:rsidRPr="005E12B4">
        <w:t>, 202</w:t>
      </w:r>
      <w:r w:rsidR="00F40285">
        <w:t>1</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7AF26E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46B4">
        <w:rPr>
          <w:rFonts w:ascii="Arial" w:hAnsi="Arial" w:cs="Arial"/>
          <w:lang w:eastAsia="ja-JP"/>
        </w:rPr>
        <w:t>9.2.5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3F960F13" w:rsidR="00F852A0" w:rsidRPr="00F852A0" w:rsidRDefault="00A0004D" w:rsidP="00604C2A">
            <w:pPr>
              <w:tabs>
                <w:tab w:val="left" w:pos="567"/>
              </w:tabs>
              <w:rPr>
                <w:rFonts w:ascii="Arial" w:hAnsi="Arial" w:cs="Arial"/>
                <w:lang w:eastAsia="ja-JP"/>
              </w:rPr>
            </w:pPr>
            <w:hyperlink r:id="rId7" w:history="1">
              <w:r w:rsidR="00E9633F" w:rsidRPr="00E9633F">
                <w:rPr>
                  <w:rStyle w:val="Hyperlink"/>
                  <w:rFonts w:ascii="Arial" w:hAnsi="Arial" w:cs="Arial"/>
                  <w:lang w:eastAsia="ja-JP"/>
                </w:rPr>
                <w:t>RP-211600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24045488" w:rsidR="00871653" w:rsidRPr="008836AC" w:rsidRDefault="00E9633F"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Mar</w:t>
            </w:r>
            <w:r w:rsidR="00A64D0C" w:rsidRPr="002712B3">
              <w:rPr>
                <w:rFonts w:ascii="Arial" w:eastAsia="MS Mincho" w:hAnsi="Arial" w:cs="Arial"/>
                <w:color w:val="00B050"/>
                <w:kern w:val="2"/>
                <w:sz w:val="21"/>
                <w:szCs w:val="22"/>
                <w:lang w:eastAsia="ja-JP"/>
              </w:rPr>
              <w:t xml:space="preserve"> / 20</w:t>
            </w:r>
            <w:r w:rsidR="001B05BB" w:rsidRPr="002712B3">
              <w:rPr>
                <w:rFonts w:ascii="Arial" w:eastAsia="MS Mincho" w:hAnsi="Arial" w:cs="Arial"/>
                <w:color w:val="00B050"/>
                <w:kern w:val="2"/>
                <w:sz w:val="21"/>
                <w:szCs w:val="22"/>
                <w:lang w:eastAsia="ja-JP"/>
              </w:rPr>
              <w:t>2</w:t>
            </w:r>
            <w:r>
              <w:rPr>
                <w:rFonts w:ascii="Arial" w:eastAsia="MS Mincho" w:hAnsi="Arial" w:cs="Arial"/>
                <w:color w:val="00B050"/>
                <w:kern w:val="2"/>
                <w:sz w:val="21"/>
                <w:szCs w:val="22"/>
                <w:lang w:eastAsia="ja-JP"/>
              </w:rPr>
              <w:t>2</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3CD7D29D" w:rsidR="00871653" w:rsidRPr="008836AC" w:rsidRDefault="00E9633F"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70</w:t>
            </w:r>
            <w:r w:rsidR="00871653" w:rsidRPr="00E9633F">
              <w:rPr>
                <w:rFonts w:ascii="Arial" w:eastAsia="MS Mincho" w:hAnsi="Arial" w:cs="Arial" w:hint="eastAsia"/>
                <w:color w:val="00B050"/>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7CEAE3E4"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r w:rsidR="00BE71F7">
              <w:rPr>
                <w:rFonts w:ascii="Arial" w:hAnsi="Arial" w:cs="Arial"/>
              </w:rPr>
              <w:t>, Aida Vera LOPEZ</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5DEBB677"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r w:rsidR="00BE71F7">
              <w:rPr>
                <w:rFonts w:ascii="Arial" w:eastAsiaTheme="minorEastAsia" w:hAnsi="Arial" w:cs="Arial"/>
                <w:lang w:eastAsia="zh-CN"/>
              </w:rPr>
              <w:t>, Intel Corporation</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020ED1F6" w:rsidR="006C4E32" w:rsidRPr="00BE71F7" w:rsidRDefault="001B05BB" w:rsidP="001A248F">
            <w:pPr>
              <w:tabs>
                <w:tab w:val="left" w:pos="567"/>
              </w:tabs>
              <w:rPr>
                <w:rFonts w:ascii="Arial" w:hAnsi="Arial" w:cs="Arial"/>
              </w:rPr>
            </w:pPr>
            <w:r w:rsidRPr="00BE71F7">
              <w:rPr>
                <w:rStyle w:val="Hyperlink"/>
                <w:rFonts w:ascii="Arial" w:hAnsi="Arial" w:cs="Arial"/>
              </w:rPr>
              <w:t>aioffe@apple.com</w:t>
            </w:r>
            <w:r w:rsidR="00812150" w:rsidRPr="00BE71F7">
              <w:rPr>
                <w:rStyle w:val="Hyperlink"/>
                <w:rFonts w:ascii="Arial" w:hAnsi="Arial" w:cs="Arial"/>
              </w:rPr>
              <w:t>, ruixin.wang@vivo.c</w:t>
            </w:r>
            <w:r w:rsidR="00BE71F7" w:rsidRPr="00BE71F7">
              <w:rPr>
                <w:rStyle w:val="Hyperlink"/>
                <w:rFonts w:ascii="Arial" w:hAnsi="Arial" w:cs="Arial"/>
              </w:rPr>
              <w:t>om, aida.l.vera.lopez@intel.com</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1FB2B6CF" w:rsidR="00D22398" w:rsidRPr="008836AC" w:rsidRDefault="00997C66" w:rsidP="00C4666A">
            <w:pPr>
              <w:pStyle w:val="TAL"/>
              <w:jc w:val="center"/>
              <w:rPr>
                <w:color w:val="FF0000"/>
                <w:lang w:eastAsia="ja-JP"/>
              </w:rPr>
            </w:pPr>
            <w:r>
              <w:rPr>
                <w:lang w:eastAsia="ja-JP"/>
              </w:rPr>
              <w:t>No</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3C84ECD6" w14:textId="3F986B4C" w:rsidR="006C0747" w:rsidRPr="000A3CE4" w:rsidRDefault="006C0747" w:rsidP="006C0747">
      <w:pPr>
        <w:rPr>
          <w:b/>
        </w:rPr>
      </w:pPr>
      <w:r w:rsidRPr="000A3CE4">
        <w:rPr>
          <w:b/>
        </w:rPr>
        <w:t xml:space="preserve">RAN4 </w:t>
      </w:r>
      <w:r w:rsidRPr="000A3CE4">
        <w:rPr>
          <w:rFonts w:hint="eastAsia"/>
          <w:b/>
        </w:rPr>
        <w:t>#</w:t>
      </w:r>
      <w:r w:rsidR="00E9633F">
        <w:rPr>
          <w:b/>
        </w:rPr>
        <w:t>100</w:t>
      </w:r>
      <w:r>
        <w:rPr>
          <w:b/>
        </w:rPr>
        <w:t>-e</w:t>
      </w:r>
      <w:r w:rsidRPr="000A3CE4">
        <w:rPr>
          <w:b/>
        </w:rPr>
        <w:t xml:space="preserve"> (</w:t>
      </w:r>
      <w:r w:rsidR="00E9633F">
        <w:rPr>
          <w:b/>
        </w:rPr>
        <w:t>August</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DB34080" w14:textId="527039E6" w:rsidR="00BD5347" w:rsidRDefault="00BD5347" w:rsidP="00BD5347">
      <w:pPr>
        <w:pStyle w:val="B1"/>
      </w:pPr>
      <w:r>
        <w:t>-</w:t>
      </w:r>
      <w:r>
        <w:tab/>
      </w:r>
      <w:r w:rsidR="00E9633F">
        <w:t>S</w:t>
      </w:r>
      <w:r w:rsidRPr="00BD5347">
        <w:t>ummar</w:t>
      </w:r>
      <w:r w:rsidR="00E9633F">
        <w:t>ies</w:t>
      </w:r>
      <w:r w:rsidRPr="00BD5347">
        <w:t xml:space="preserve"> of the electronic meeting email discussion</w:t>
      </w:r>
      <w:r w:rsidR="00E9633F">
        <w:t>s</w:t>
      </w:r>
      <w:r w:rsidRPr="00BD5347">
        <w:t xml:space="preserve"> </w:t>
      </w:r>
      <w:r w:rsidR="00E9633F">
        <w:t>were</w:t>
      </w:r>
      <w:r w:rsidRPr="00BD5347">
        <w:t xml:space="preserve"> provided in</w:t>
      </w:r>
      <w:r>
        <w:t xml:space="preserve"> </w:t>
      </w:r>
      <w:r w:rsidR="00793058">
        <w:fldChar w:fldCharType="begin"/>
      </w:r>
      <w:r w:rsidR="00793058">
        <w:instrText xml:space="preserve"> REF _Ref81256278 \r \h </w:instrText>
      </w:r>
      <w:r w:rsidR="00793058">
        <w:fldChar w:fldCharType="separate"/>
      </w:r>
      <w:r w:rsidR="00793058">
        <w:t>[22]</w:t>
      </w:r>
      <w:r w:rsidR="00793058">
        <w:fldChar w:fldCharType="end"/>
      </w:r>
      <w:r w:rsidR="00793058">
        <w:t xml:space="preserve"> and </w:t>
      </w:r>
      <w:r w:rsidR="00793058">
        <w:fldChar w:fldCharType="begin"/>
      </w:r>
      <w:r w:rsidR="00793058">
        <w:instrText xml:space="preserve"> REF _Ref81256280 \r \h </w:instrText>
      </w:r>
      <w:r w:rsidR="00793058">
        <w:fldChar w:fldCharType="separate"/>
      </w:r>
      <w:r w:rsidR="00793058">
        <w:t>[23]</w:t>
      </w:r>
      <w:r w:rsidR="00793058">
        <w:fldChar w:fldCharType="end"/>
      </w:r>
    </w:p>
    <w:p w14:paraId="50BE2B31" w14:textId="431BE629" w:rsidR="00BD5347" w:rsidRDefault="00BD5347" w:rsidP="00BD5347">
      <w:pPr>
        <w:pStyle w:val="B1"/>
      </w:pPr>
      <w:r>
        <w:t>-</w:t>
      </w:r>
      <w:r>
        <w:tab/>
      </w:r>
      <w:r w:rsidRPr="00BD5347">
        <w:t xml:space="preserve">Version </w:t>
      </w:r>
      <w:r w:rsidR="00793058">
        <w:t>1</w:t>
      </w:r>
      <w:r w:rsidRPr="00BD5347">
        <w:t>.</w:t>
      </w:r>
      <w:r w:rsidR="00793058">
        <w:t>1</w:t>
      </w:r>
      <w:r w:rsidRPr="00BD5347">
        <w:t xml:space="preserve">.0 of TR38.884 was approved in </w:t>
      </w:r>
      <w:r w:rsidR="00793058">
        <w:fldChar w:fldCharType="begin"/>
      </w:r>
      <w:r w:rsidR="00793058">
        <w:instrText xml:space="preserve"> REF _Ref81256339 \r \h </w:instrText>
      </w:r>
      <w:r w:rsidR="00793058">
        <w:fldChar w:fldCharType="separate"/>
      </w:r>
      <w:r w:rsidR="00793058">
        <w:t>[24]</w:t>
      </w:r>
      <w:r w:rsidR="00793058">
        <w:fldChar w:fldCharType="end"/>
      </w:r>
      <w:r w:rsidRPr="00BD5347">
        <w:t xml:space="preserve"> during the email approval period</w:t>
      </w:r>
    </w:p>
    <w:p w14:paraId="25D50158" w14:textId="77777777" w:rsidR="00DD138E" w:rsidRDefault="00DD138E" w:rsidP="00DD138E">
      <w:pPr>
        <w:pStyle w:val="B1"/>
      </w:pPr>
      <w:r>
        <w:t>-</w:t>
      </w:r>
      <w:r>
        <w:tab/>
        <w:t>The following agreements were captured by the RAN4 Chair:</w:t>
      </w:r>
    </w:p>
    <w:p w14:paraId="02F3241D" w14:textId="18B296D5" w:rsidR="00DD138E" w:rsidRDefault="00DD138E" w:rsidP="00DD138E">
      <w:pPr>
        <w:pStyle w:val="B2"/>
      </w:pPr>
      <w:r>
        <w:t>-</w:t>
      </w:r>
      <w:r>
        <w:tab/>
        <w:t>Prioritize completion of preliminary MU assessment for methods/elements which have no open issues as of end of this meeting</w:t>
      </w:r>
    </w:p>
    <w:p w14:paraId="44BD0C61" w14:textId="44DA808B" w:rsidR="00DD138E" w:rsidRDefault="00DD138E" w:rsidP="00DD138E">
      <w:pPr>
        <w:pStyle w:val="B2"/>
      </w:pPr>
      <w:r>
        <w:t>-</w:t>
      </w:r>
      <w:r>
        <w:tab/>
        <w:t>If preliminary MU assessment is not concluded for a particular method/approach, then this method/approach is not considered feasible from the perspective of this study</w:t>
      </w:r>
    </w:p>
    <w:p w14:paraId="00D5FFB8" w14:textId="576BFD13" w:rsidR="00DD138E" w:rsidRDefault="00DD138E" w:rsidP="00DD138E">
      <w:pPr>
        <w:pStyle w:val="B2"/>
      </w:pPr>
      <w:r>
        <w:t>-</w:t>
      </w:r>
      <w:r>
        <w:tab/>
        <w:t>MU assessment can be continued till Nov 2021 RAN4#101 meeting for objective 1 considered as maintenance</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31D1EA52" w:rsidR="001E6DB9" w:rsidRDefault="00692E71" w:rsidP="001E6DB9">
      <w:pPr>
        <w:pStyle w:val="B1"/>
      </w:pPr>
      <w:r>
        <w:t>-</w:t>
      </w:r>
      <w:r>
        <w:tab/>
      </w:r>
      <w:r w:rsidRPr="003B3C76">
        <w:t xml:space="preserve">A text proposal to TR38.884 was approved in </w:t>
      </w:r>
      <w:r w:rsidR="00793058">
        <w:fldChar w:fldCharType="begin"/>
      </w:r>
      <w:r w:rsidR="00793058">
        <w:instrText xml:space="preserve"> REF _Ref81256354 \r \h </w:instrText>
      </w:r>
      <w:r w:rsidR="00793058">
        <w:fldChar w:fldCharType="separate"/>
      </w:r>
      <w:r w:rsidR="00793058">
        <w:t>[16]</w:t>
      </w:r>
      <w:r w:rsidR="00793058">
        <w:fldChar w:fldCharType="end"/>
      </w:r>
      <w:r>
        <w:t xml:space="preserve"> with the following aspects:</w:t>
      </w:r>
    </w:p>
    <w:p w14:paraId="3A450B30" w14:textId="772626CD" w:rsidR="00692E71" w:rsidRDefault="00692E71" w:rsidP="00692E71">
      <w:pPr>
        <w:pStyle w:val="B2"/>
      </w:pPr>
      <w:r>
        <w:t>-</w:t>
      </w:r>
      <w:r>
        <w:tab/>
        <w:t xml:space="preserve">Corrections to </w:t>
      </w:r>
      <w:r w:rsidR="00793058">
        <w:t xml:space="preserve">the test procedures for CFFNF and CFFDNF </w:t>
      </w:r>
    </w:p>
    <w:p w14:paraId="068E41E3" w14:textId="71CA9E7B" w:rsidR="00692E71" w:rsidRDefault="00692E71" w:rsidP="00692E71">
      <w:pPr>
        <w:pStyle w:val="B2"/>
      </w:pPr>
      <w:r>
        <w:t>-</w:t>
      </w:r>
      <w:r>
        <w:tab/>
      </w:r>
      <w:r w:rsidR="00793058">
        <w:t>Simulation results for PC1 TRP accuracy with CFFDNF</w:t>
      </w:r>
    </w:p>
    <w:p w14:paraId="3B37617D" w14:textId="670FAA00" w:rsidR="00692E71" w:rsidRDefault="00692E71" w:rsidP="00692E71">
      <w:pPr>
        <w:pStyle w:val="B2"/>
      </w:pPr>
      <w:r>
        <w:t>-</w:t>
      </w:r>
      <w:r>
        <w:tab/>
      </w:r>
      <w:r w:rsidR="00793058">
        <w:t>Simulation results for PC1 EIRP accuracy with CFFNF</w:t>
      </w:r>
    </w:p>
    <w:p w14:paraId="5EF9BC35" w14:textId="7F69F6F7" w:rsidR="005822D2" w:rsidRDefault="005822D2" w:rsidP="00692E71">
      <w:pPr>
        <w:pStyle w:val="B2"/>
      </w:pPr>
      <w:r>
        <w:t>-</w:t>
      </w:r>
      <w:r>
        <w:tab/>
        <w:t xml:space="preserve">Simulation results for </w:t>
      </w:r>
      <w:r w:rsidR="00CF1325" w:rsidRPr="00CF1325">
        <w:t>EIRP CFFNF &amp; CFFDNF based on black-box approach</w:t>
      </w:r>
    </w:p>
    <w:p w14:paraId="1F3455B9" w14:textId="74CDCF94" w:rsidR="00CF1325" w:rsidRDefault="00CF1325" w:rsidP="00692E71">
      <w:pPr>
        <w:pStyle w:val="B2"/>
      </w:pPr>
      <w:r>
        <w:t>-</w:t>
      </w:r>
      <w:r>
        <w:tab/>
        <w:t>Corrections of range length and simulation results for the influence of noise analysis</w:t>
      </w:r>
    </w:p>
    <w:p w14:paraId="16A15F9F" w14:textId="5E52A1EB" w:rsidR="00DD16A9" w:rsidRDefault="00DD16A9" w:rsidP="00692E71">
      <w:pPr>
        <w:pStyle w:val="B2"/>
      </w:pPr>
      <w:r>
        <w:t>-</w:t>
      </w:r>
      <w:r>
        <w:tab/>
        <w:t>Corrections to the applicability of methodologies</w:t>
      </w:r>
    </w:p>
    <w:p w14:paraId="49A5FE11" w14:textId="0EBE6C5A" w:rsidR="00532CF1" w:rsidRDefault="00532CF1" w:rsidP="00532CF1">
      <w:pPr>
        <w:pStyle w:val="B1"/>
      </w:pPr>
      <w:r>
        <w:t>-</w:t>
      </w:r>
      <w:r>
        <w:tab/>
        <w:t>The following agreements were captured by the RAN4 Chair:</w:t>
      </w:r>
    </w:p>
    <w:p w14:paraId="39D72396" w14:textId="6AC549B4" w:rsidR="00532CF1" w:rsidRDefault="00532CF1" w:rsidP="00532CF1">
      <w:pPr>
        <w:pStyle w:val="B2"/>
      </w:pPr>
      <w:r>
        <w:t>-</w:t>
      </w:r>
      <w:r>
        <w:tab/>
      </w:r>
      <w:r w:rsidR="00A13801" w:rsidRPr="00A13801">
        <w:t>Black-box approach for CFFDNF</w:t>
      </w:r>
    </w:p>
    <w:p w14:paraId="58DA24B2" w14:textId="0816B3BD" w:rsidR="00A13801" w:rsidRDefault="00A13801" w:rsidP="00A13801">
      <w:pPr>
        <w:pStyle w:val="B3"/>
      </w:pPr>
      <w:r>
        <w:t>-</w:t>
      </w:r>
      <w:r>
        <w:tab/>
        <w:t>A local search in DNF, relative to a reference test case, such as peak EIRP at FF and DNF, is necessary to mitigate the effect of the change in antenna pattern as a function of power level/attenuation</w:t>
      </w:r>
    </w:p>
    <w:p w14:paraId="43BEB3D4" w14:textId="3963A30D" w:rsidR="00A13801" w:rsidRDefault="00A13801" w:rsidP="00A13801">
      <w:pPr>
        <w:pStyle w:val="B3"/>
      </w:pPr>
      <w:r>
        <w:t>-</w:t>
      </w:r>
      <w:r>
        <w:tab/>
        <w:t>MU analyses of this approach shall assume that the local search is performed and are expected at the next meeting</w:t>
      </w:r>
    </w:p>
    <w:p w14:paraId="0605ACD4" w14:textId="5BC72F38" w:rsidR="00A13801" w:rsidRDefault="00A13801" w:rsidP="00A13801">
      <w:pPr>
        <w:pStyle w:val="B3"/>
      </w:pPr>
      <w:r>
        <w:t>-</w:t>
      </w:r>
      <w:r>
        <w:tab/>
        <w:t>This relative approach removes 3 out of the 5 MU contributions identified for CFFDNF: DUT antenna location estimation, Probe antenna pattern and Near-field interaction between probe antenna and DUT antenna. Additional MU contributors are FFS.</w:t>
      </w:r>
    </w:p>
    <w:p w14:paraId="2DA966C4" w14:textId="47DCA0D3" w:rsidR="00A13801" w:rsidRPr="00A13801" w:rsidRDefault="00A13801" w:rsidP="00A13801">
      <w:pPr>
        <w:pStyle w:val="B3"/>
      </w:pPr>
      <w:r>
        <w:t>-</w:t>
      </w:r>
      <w:r>
        <w:tab/>
        <w:t>Applicability of correlation factor at reference frequency and relative correlation factor needs to be investigated more</w:t>
      </w:r>
    </w:p>
    <w:p w14:paraId="05BAB1B3" w14:textId="54F095E0" w:rsidR="00A13801" w:rsidRDefault="00A13801" w:rsidP="00532CF1">
      <w:pPr>
        <w:pStyle w:val="B2"/>
      </w:pPr>
      <w:r>
        <w:t>-</w:t>
      </w:r>
      <w:r>
        <w:tab/>
      </w:r>
      <w:r w:rsidRPr="00A13801">
        <w:t>CFFDNF MU</w:t>
      </w:r>
    </w:p>
    <w:p w14:paraId="58D98A3B" w14:textId="1DD5222C" w:rsidR="00580B6E" w:rsidRDefault="00580B6E" w:rsidP="00580B6E">
      <w:pPr>
        <w:pStyle w:val="B3"/>
      </w:pPr>
      <w:r>
        <w:t>-</w:t>
      </w:r>
      <w:r>
        <w:tab/>
      </w:r>
      <w:r w:rsidR="00A81349" w:rsidRPr="00A81349">
        <w:t>Consider the min. range length for EIRP/EIS measurements based on the CFFDNF methodology for PC1 devices to be 45cm with an MU for the mean error of 0.5dB (systematic error) [R4-2114384] and specify min range lengths including MU for both CFFDNF and CFFNF for completeness</w:t>
      </w:r>
    </w:p>
    <w:p w14:paraId="6BDE0607" w14:textId="148CA17E" w:rsidR="00A13801" w:rsidRDefault="00A13801" w:rsidP="00532CF1">
      <w:pPr>
        <w:pStyle w:val="B2"/>
      </w:pPr>
      <w:r>
        <w:t>-</w:t>
      </w:r>
      <w:r>
        <w:tab/>
      </w:r>
      <w:r w:rsidRPr="00A13801">
        <w:t>Remaining issues with CFFNF (first round outcome)</w:t>
      </w:r>
    </w:p>
    <w:p w14:paraId="33FF4503" w14:textId="621E334E" w:rsidR="00A81349" w:rsidRDefault="00A81349" w:rsidP="00A81349">
      <w:pPr>
        <w:pStyle w:val="B3"/>
      </w:pPr>
      <w:r>
        <w:t>-</w:t>
      </w:r>
      <w:r>
        <w:tab/>
        <w:t>Revise the following simulation results in the TR:</w:t>
      </w:r>
    </w:p>
    <w:p w14:paraId="6307462D" w14:textId="7B0A4F2E" w:rsidR="00A81349" w:rsidRDefault="00A81349" w:rsidP="00A81349">
      <w:pPr>
        <w:pStyle w:val="B4"/>
      </w:pPr>
      <w:r>
        <w:lastRenderedPageBreak/>
        <w:t>-</w:t>
      </w:r>
      <w:r>
        <w:tab/>
        <w:t>Revise the range length of CFFDNF to r+2 cm in Clause 5.1.4.9 of the TR</w:t>
      </w:r>
    </w:p>
    <w:p w14:paraId="291C0E21" w14:textId="0AC43F2E" w:rsidR="00A81349" w:rsidRDefault="00A81349" w:rsidP="00A81349">
      <w:pPr>
        <w:pStyle w:val="B4"/>
      </w:pPr>
      <w:r>
        <w:t>-</w:t>
      </w:r>
      <w:r>
        <w:tab/>
        <w:t>Use coarse and fine grid search optimizations for CFFNF with black-box approach to reduce total measurement time</w:t>
      </w:r>
    </w:p>
    <w:p w14:paraId="3456E367" w14:textId="3043DEA8" w:rsidR="00A81349" w:rsidRDefault="00A81349" w:rsidP="00A81349">
      <w:pPr>
        <w:pStyle w:val="B4"/>
      </w:pPr>
      <w:r>
        <w:t>-</w:t>
      </w:r>
      <w:r>
        <w:tab/>
        <w:t>Include PC1 TRP results for CFFDNF</w:t>
      </w:r>
    </w:p>
    <w:p w14:paraId="074A5D2A" w14:textId="3BAABFDF" w:rsidR="00A81349" w:rsidRDefault="00A81349" w:rsidP="00A81349">
      <w:pPr>
        <w:pStyle w:val="B4"/>
      </w:pPr>
      <w:r>
        <w:t>-</w:t>
      </w:r>
      <w:r>
        <w:tab/>
        <w:t>Clarification is required on how the MU due to Influence of Noise on CFFNF approach is to be handled</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5B86FF62" w14:textId="5408ED76" w:rsidR="00B9517B" w:rsidRDefault="00B9517B" w:rsidP="001E6DB9">
      <w:pPr>
        <w:pStyle w:val="B1"/>
      </w:pPr>
      <w:r>
        <w:t>-</w:t>
      </w:r>
      <w:r>
        <w:tab/>
        <w:t xml:space="preserve">A text proposal to TR38.884 was approved in </w:t>
      </w:r>
      <w:r>
        <w:fldChar w:fldCharType="begin"/>
      </w:r>
      <w:r>
        <w:instrText xml:space="preserve"> REF _Ref81257338 \r \h </w:instrText>
      </w:r>
      <w:r>
        <w:fldChar w:fldCharType="separate"/>
      </w:r>
      <w:r>
        <w:t>[5]</w:t>
      </w:r>
      <w:r>
        <w:fldChar w:fldCharType="end"/>
      </w:r>
      <w:r>
        <w:t xml:space="preserve"> with a correction of TPMI index selection for EIRP measurement</w:t>
      </w:r>
    </w:p>
    <w:p w14:paraId="3F7DE685" w14:textId="0B18B54F" w:rsidR="00A81349" w:rsidRDefault="00A81349" w:rsidP="001E6DB9">
      <w:pPr>
        <w:pStyle w:val="B1"/>
      </w:pPr>
      <w:r>
        <w:t>-</w:t>
      </w:r>
      <w:r>
        <w:tab/>
      </w:r>
      <w:r w:rsidRPr="003B3C76">
        <w:t>A text proposal to TR38.884 was approved in</w:t>
      </w:r>
      <w:r>
        <w:t xml:space="preserve"> </w:t>
      </w:r>
      <w:r>
        <w:fldChar w:fldCharType="begin"/>
      </w:r>
      <w:r>
        <w:instrText xml:space="preserve"> REF _Ref81257171 \r \h </w:instrText>
      </w:r>
      <w:r>
        <w:fldChar w:fldCharType="separate"/>
      </w:r>
      <w:r>
        <w:t>[18]</w:t>
      </w:r>
      <w:r>
        <w:fldChar w:fldCharType="end"/>
      </w:r>
      <w:r>
        <w:t xml:space="preserve"> with the conclusion of the </w:t>
      </w:r>
      <w:r w:rsidR="00B9517B">
        <w:t xml:space="preserve">EVM </w:t>
      </w:r>
      <w:r w:rsidR="00FF3A2E">
        <w:t>calculation</w:t>
      </w:r>
      <w:r w:rsidR="007D4B65">
        <w:t xml:space="preserve"> method</w:t>
      </w:r>
    </w:p>
    <w:p w14:paraId="480242F0" w14:textId="5B61CFB0" w:rsidR="001E6DB9" w:rsidRDefault="0080038A" w:rsidP="001E6DB9">
      <w:pPr>
        <w:pStyle w:val="B1"/>
      </w:pPr>
      <w:r>
        <w:t>-</w:t>
      </w:r>
      <w:r>
        <w:tab/>
      </w:r>
      <w:r w:rsidRPr="00600D62">
        <w:t xml:space="preserve">The following agreements were captured </w:t>
      </w:r>
      <w:r w:rsidR="00A81349">
        <w:t>by the RAN4 Chair:</w:t>
      </w:r>
    </w:p>
    <w:p w14:paraId="5B5776F4" w14:textId="1FCFB424" w:rsidR="00A81349" w:rsidRPr="00A81349" w:rsidRDefault="0080038A" w:rsidP="00A81349">
      <w:pPr>
        <w:pStyle w:val="B2"/>
        <w:rPr>
          <w:lang w:val="en-US"/>
        </w:rPr>
      </w:pPr>
      <w:r>
        <w:t>-</w:t>
      </w:r>
      <w:r>
        <w:tab/>
      </w:r>
      <w:r w:rsidR="00A81349" w:rsidRPr="00A81349">
        <w:rPr>
          <w:lang w:val="en-US"/>
        </w:rPr>
        <w:t>Adopt Method 1 as the reference EVM calculation method for FR2 UL MIMO measurements</w:t>
      </w:r>
    </w:p>
    <w:p w14:paraId="457B4E2D" w14:textId="40C3E829" w:rsidR="00A81349" w:rsidRPr="00A81349" w:rsidRDefault="00A81349" w:rsidP="00A81349">
      <w:pPr>
        <w:pStyle w:val="B2"/>
        <w:rPr>
          <w:lang w:val="en-US"/>
        </w:rPr>
      </w:pPr>
      <w:r>
        <w:rPr>
          <w:lang w:val="en-US"/>
        </w:rPr>
        <w:t>-</w:t>
      </w:r>
      <w:r w:rsidRPr="00A81349">
        <w:rPr>
          <w:lang w:val="en-US"/>
        </w:rPr>
        <w:tab/>
        <w:t>Some companies raised concerns that test equipment vendors need time to upgrade the test system, and it is the common understanding that RAN5 can make use of "transition periods" when they undertake the effort to apply the outcome of this study to the conformance test specification</w:t>
      </w:r>
    </w:p>
    <w:p w14:paraId="365C9204" w14:textId="55D3F7DE" w:rsidR="0080038A" w:rsidRDefault="00A81349" w:rsidP="00A81349">
      <w:pPr>
        <w:pStyle w:val="B2"/>
        <w:rPr>
          <w:lang w:val="en-US"/>
        </w:rPr>
      </w:pPr>
      <w:r>
        <w:rPr>
          <w:lang w:val="en-US"/>
        </w:rPr>
        <w:t>-</w:t>
      </w:r>
      <w:r w:rsidRPr="00A81349">
        <w:rPr>
          <w:lang w:val="en-US"/>
        </w:rPr>
        <w:tab/>
        <w:t>For MU assessment, initial comparison analysis compared to SISO case can be included into TR.</w:t>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070D793A" w:rsidR="001E6DB9" w:rsidRPr="001E6DB9" w:rsidRDefault="001E6DB9" w:rsidP="001E6DB9">
      <w:pPr>
        <w:pStyle w:val="B1"/>
      </w:pPr>
      <w:r>
        <w:t>-</w:t>
      </w:r>
      <w:r>
        <w:tab/>
      </w:r>
      <w:r w:rsidR="000E39D9">
        <w:t>N/A</w:t>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1527076" w:rsidR="003B11B9" w:rsidRPr="001E6DB9" w:rsidRDefault="003B11B9" w:rsidP="00413908">
      <w:pPr>
        <w:pStyle w:val="B1"/>
      </w:pPr>
      <w:r>
        <w:t>-</w:t>
      </w:r>
      <w:r>
        <w:tab/>
      </w:r>
      <w:r w:rsidR="000E39D9">
        <w:t>N/A</w:t>
      </w:r>
    </w:p>
    <w:p w14:paraId="177C1D3D" w14:textId="77777777" w:rsidR="001E6DB9" w:rsidRDefault="001E6DB9" w:rsidP="001E6DB9">
      <w:pPr>
        <w:rPr>
          <w:sz w:val="20"/>
          <w:szCs w:val="20"/>
        </w:rPr>
      </w:pPr>
      <w:r w:rsidRPr="001E6DB9">
        <w:rPr>
          <w:sz w:val="20"/>
          <w:szCs w:val="20"/>
        </w:rPr>
        <w:t>Objective 5 (enhancements to reduce test time)</w:t>
      </w:r>
    </w:p>
    <w:p w14:paraId="1BE0823A" w14:textId="21575203" w:rsidR="00413908" w:rsidRDefault="00413908" w:rsidP="00413908">
      <w:pPr>
        <w:pStyle w:val="B1"/>
      </w:pPr>
      <w:r>
        <w:t>-</w:t>
      </w:r>
      <w:r>
        <w:tab/>
      </w:r>
      <w:r w:rsidRPr="003B3C76">
        <w:t xml:space="preserve">A text proposal to TR38.884 was approved in </w:t>
      </w:r>
      <w:r w:rsidR="00267A1C">
        <w:fldChar w:fldCharType="begin"/>
      </w:r>
      <w:r w:rsidR="00267A1C">
        <w:instrText xml:space="preserve"> REF _Ref81257294 \r \h </w:instrText>
      </w:r>
      <w:r w:rsidR="00267A1C">
        <w:fldChar w:fldCharType="separate"/>
      </w:r>
      <w:r w:rsidR="00267A1C">
        <w:t>[20]</w:t>
      </w:r>
      <w:r w:rsidR="00267A1C">
        <w:fldChar w:fldCharType="end"/>
      </w:r>
      <w:r>
        <w:t xml:space="preserve"> with the following aspects:</w:t>
      </w:r>
    </w:p>
    <w:p w14:paraId="0EF09A21" w14:textId="042F13D5" w:rsidR="00413908" w:rsidRDefault="00413908" w:rsidP="00413908">
      <w:pPr>
        <w:pStyle w:val="B2"/>
      </w:pPr>
      <w:r>
        <w:t>-</w:t>
      </w:r>
      <w:r>
        <w:tab/>
      </w:r>
      <w:r w:rsidR="00E274C9">
        <w:t>Conclusions related to the RSRP(B) based Rx beam peak search</w:t>
      </w:r>
    </w:p>
    <w:p w14:paraId="3F559A29" w14:textId="493FC2E5" w:rsidR="00413908" w:rsidRDefault="00413908" w:rsidP="00413908">
      <w:pPr>
        <w:pStyle w:val="B2"/>
      </w:pPr>
      <w:r>
        <w:t>-</w:t>
      </w:r>
      <w:r>
        <w:tab/>
      </w:r>
      <w:r w:rsidR="00E274C9">
        <w:t>Fast spherical coverage method applicability to measurement grid types</w:t>
      </w:r>
    </w:p>
    <w:p w14:paraId="5207FD3F" w14:textId="25D95D99" w:rsidR="00413908" w:rsidRDefault="00413908" w:rsidP="00413908">
      <w:pPr>
        <w:pStyle w:val="B2"/>
      </w:pPr>
      <w:r>
        <w:t>-</w:t>
      </w:r>
      <w:r>
        <w:tab/>
      </w:r>
      <w:r w:rsidR="00E274C9">
        <w:t>Captured the n</w:t>
      </w:r>
      <w:r w:rsidR="00E274C9" w:rsidRPr="00E274C9">
        <w:t>on-</w:t>
      </w:r>
      <w:r w:rsidR="00E274C9">
        <w:t>u</w:t>
      </w:r>
      <w:r w:rsidR="00E274C9" w:rsidRPr="00E274C9">
        <w:t xml:space="preserve">niform TRP </w:t>
      </w:r>
      <w:r w:rsidR="00E274C9">
        <w:t>m</w:t>
      </w:r>
      <w:r w:rsidR="00E274C9" w:rsidRPr="00E274C9">
        <w:t xml:space="preserve">easurement </w:t>
      </w:r>
      <w:r w:rsidR="00E274C9">
        <w:t>g</w:t>
      </w:r>
      <w:r w:rsidR="00E274C9" w:rsidRPr="00E274C9">
        <w:t>rids</w:t>
      </w:r>
    </w:p>
    <w:p w14:paraId="2052377A" w14:textId="221CD3E3" w:rsidR="00E274C9" w:rsidRDefault="00E274C9" w:rsidP="00E274C9">
      <w:pPr>
        <w:pStyle w:val="B1"/>
      </w:pPr>
      <w:r>
        <w:t>-</w:t>
      </w:r>
      <w:r>
        <w:tab/>
      </w:r>
      <w:r w:rsidRPr="003B3C76">
        <w:t xml:space="preserve">A </w:t>
      </w:r>
      <w:r>
        <w:t xml:space="preserve">liason </w:t>
      </w:r>
      <w:r w:rsidRPr="00E274C9">
        <w:t xml:space="preserve">on enhanced test methods for FR2 testing time reduction </w:t>
      </w:r>
      <w:r>
        <w:t>(to RAN5)</w:t>
      </w:r>
      <w:r w:rsidRPr="003B3C76">
        <w:t xml:space="preserve"> was approved in </w:t>
      </w:r>
      <w:r>
        <w:fldChar w:fldCharType="begin"/>
      </w:r>
      <w:r>
        <w:instrText xml:space="preserve"> REF _Ref81257654 \r \h </w:instrText>
      </w:r>
      <w:r>
        <w:fldChar w:fldCharType="separate"/>
      </w:r>
      <w:r>
        <w:t>[19]</w:t>
      </w:r>
      <w:r>
        <w:fldChar w:fldCharType="end"/>
      </w:r>
    </w:p>
    <w:p w14:paraId="6906A659" w14:textId="132365A1" w:rsidR="00D22683" w:rsidRDefault="00D22683" w:rsidP="00D22683">
      <w:pPr>
        <w:pStyle w:val="B1"/>
      </w:pPr>
      <w:r>
        <w:t>-</w:t>
      </w:r>
      <w:r>
        <w:tab/>
      </w:r>
      <w:r w:rsidRPr="00600D62">
        <w:t xml:space="preserve">The following agreements were captured </w:t>
      </w:r>
      <w:r>
        <w:t>by the RAN4 Chair:</w:t>
      </w:r>
    </w:p>
    <w:p w14:paraId="72AFE45B" w14:textId="0B322997" w:rsidR="00D22683" w:rsidRDefault="00D22683" w:rsidP="00D22683">
      <w:pPr>
        <w:pStyle w:val="B2"/>
      </w:pPr>
      <w:r>
        <w:t>-</w:t>
      </w:r>
      <w:r>
        <w:tab/>
      </w:r>
      <w:r w:rsidR="009B15E2" w:rsidRPr="009B15E2">
        <w:t>RSRP(B) based RX beam peak search (interpretation of reported results)</w:t>
      </w:r>
    </w:p>
    <w:p w14:paraId="33340240" w14:textId="7094B834" w:rsidR="0002022D" w:rsidRDefault="009B15E2" w:rsidP="0002022D">
      <w:pPr>
        <w:pStyle w:val="B3"/>
      </w:pPr>
      <w:r>
        <w:t>-</w:t>
      </w:r>
      <w:r>
        <w:tab/>
      </w:r>
      <w:r w:rsidR="0002022D">
        <w:t>Option 1: only RSRPB is used for beam peak search interpretation based on the following considerations:</w:t>
      </w:r>
    </w:p>
    <w:p w14:paraId="6D470F70" w14:textId="7F73CC03" w:rsidR="0002022D" w:rsidRPr="0002022D" w:rsidRDefault="0002022D" w:rsidP="0002022D">
      <w:pPr>
        <w:pStyle w:val="B4"/>
      </w:pPr>
      <w:r w:rsidRPr="0002022D">
        <w:t>-</w:t>
      </w:r>
      <w:r w:rsidRPr="0002022D">
        <w:tab/>
        <w:t>Without a clear interpretation of how RSRP reporting is implemented for all UEs, only the RSRPB-based test procedure is feasible</w:t>
      </w:r>
    </w:p>
    <w:p w14:paraId="5A2832BF" w14:textId="31E19E94" w:rsidR="0002022D" w:rsidRPr="0002022D" w:rsidRDefault="0002022D" w:rsidP="0002022D">
      <w:pPr>
        <w:pStyle w:val="B4"/>
      </w:pPr>
      <w:r w:rsidRPr="0002022D">
        <w:t>-</w:t>
      </w:r>
      <w:r w:rsidRPr="0002022D">
        <w:tab/>
        <w:t>if RSRPB is confined to being a test function, then only its relative accuracy is important, and it is reasonable to ignore the absolute reported value based on RSRPB for the purpose of the beam peak search</w:t>
      </w:r>
    </w:p>
    <w:p w14:paraId="1E723643" w14:textId="09E2D0CB" w:rsidR="009B15E2" w:rsidRDefault="0002022D" w:rsidP="0002022D">
      <w:pPr>
        <w:pStyle w:val="B3"/>
      </w:pPr>
      <w:r>
        <w:t>-</w:t>
      </w:r>
      <w:r>
        <w:tab/>
        <w:t>For RSRPB data processing: Linear sum of 4 reported RSRPBs</w:t>
      </w:r>
    </w:p>
    <w:p w14:paraId="37C5F99A" w14:textId="416FA5A9" w:rsidR="0002022D" w:rsidRDefault="0002022D" w:rsidP="0002022D">
      <w:pPr>
        <w:pStyle w:val="B2"/>
      </w:pPr>
      <w:r>
        <w:t>-</w:t>
      </w:r>
      <w:r>
        <w:tab/>
      </w:r>
      <w:r w:rsidR="0099103C" w:rsidRPr="0099103C">
        <w:t>Spectrum emission mask test time reduction</w:t>
      </w:r>
    </w:p>
    <w:p w14:paraId="4105596B" w14:textId="18631C13" w:rsidR="0002022D" w:rsidRDefault="0002022D" w:rsidP="0002022D">
      <w:pPr>
        <w:pStyle w:val="B3"/>
      </w:pPr>
      <w:r>
        <w:t>-</w:t>
      </w:r>
      <w:r>
        <w:tab/>
      </w:r>
      <w:r w:rsidR="0099103C" w:rsidRPr="0099103C">
        <w:t>Due to limited time, RAN4 can't conclude this new proposal by this meeting.  It’s not precluded to further discuss this new proposal in future release with appropriate WIs/SIs.</w:t>
      </w:r>
    </w:p>
    <w:p w14:paraId="3F2E4DAC" w14:textId="03DD5815" w:rsidR="0002022D" w:rsidRDefault="0002022D" w:rsidP="0002022D">
      <w:pPr>
        <w:pStyle w:val="B2"/>
      </w:pPr>
      <w:r>
        <w:t>-</w:t>
      </w:r>
      <w:r>
        <w:tab/>
      </w:r>
      <w:r w:rsidR="0099103C" w:rsidRPr="0099103C">
        <w:t>Non-uniform TRP measurement grid for PC1</w:t>
      </w:r>
    </w:p>
    <w:p w14:paraId="6E669101" w14:textId="32AD8268" w:rsidR="0002022D" w:rsidRDefault="0002022D" w:rsidP="0002022D">
      <w:pPr>
        <w:pStyle w:val="B3"/>
      </w:pPr>
      <w:r>
        <w:t>-</w:t>
      </w:r>
      <w:r>
        <w:tab/>
      </w:r>
      <w:r w:rsidR="0099103C" w:rsidRPr="0099103C">
        <w:t>Further discuss and try to conclude all the open issues; if consensus reached with conclusion for all the open issues, then this proposal can be captured into TR by this meeting.</w:t>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5DD93DBE" w14:textId="06F2E569" w:rsidR="00997C66" w:rsidRDefault="00997C66" w:rsidP="00997C66">
      <w:pPr>
        <w:pStyle w:val="B1"/>
      </w:pPr>
      <w:r>
        <w:t>-</w:t>
      </w:r>
      <w:r>
        <w:tab/>
      </w:r>
      <w:r w:rsidRPr="00600D62">
        <w:t>The following agreement w</w:t>
      </w:r>
      <w:r>
        <w:t>as</w:t>
      </w:r>
      <w:r w:rsidRPr="00600D62">
        <w:t xml:space="preserve"> captured </w:t>
      </w:r>
      <w:r>
        <w:t xml:space="preserve">by the email moderator </w:t>
      </w:r>
      <w:r>
        <w:fldChar w:fldCharType="begin"/>
      </w:r>
      <w:r>
        <w:instrText xml:space="preserve"> REF _Ref81256280 \r \h </w:instrText>
      </w:r>
      <w:r>
        <w:fldChar w:fldCharType="separate"/>
      </w:r>
      <w:r>
        <w:t>[23]</w:t>
      </w:r>
      <w:r>
        <w:fldChar w:fldCharType="end"/>
      </w:r>
      <w:r>
        <w:t>:</w:t>
      </w:r>
    </w:p>
    <w:p w14:paraId="722289F2" w14:textId="7C5DA7D4" w:rsidR="00997C66" w:rsidRDefault="00997C66" w:rsidP="00997C66">
      <w:pPr>
        <w:pStyle w:val="B2"/>
      </w:pPr>
      <w:r>
        <w:t>-</w:t>
      </w:r>
      <w:r>
        <w:tab/>
      </w:r>
      <w:r w:rsidRPr="00997C66">
        <w:t>To conclude the applicability of the extension of permitted methods to band n262, rely on RAN5 effort (no further effort in RAN4)</w:t>
      </w:r>
    </w:p>
    <w:p w14:paraId="644C72B0" w14:textId="076AF60B" w:rsidR="0007464D" w:rsidRPr="001E6DB9" w:rsidRDefault="0007464D" w:rsidP="0007464D">
      <w:pPr>
        <w:rPr>
          <w:sz w:val="20"/>
          <w:szCs w:val="20"/>
        </w:rPr>
      </w:pPr>
      <w:r w:rsidRPr="001E6DB9">
        <w:rPr>
          <w:sz w:val="20"/>
          <w:szCs w:val="20"/>
        </w:rPr>
        <w:lastRenderedPageBreak/>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3A2B594D" w14:textId="79FAEEA8" w:rsidR="00A11FD4" w:rsidRDefault="00A11FD4" w:rsidP="00A72D01">
      <w:pPr>
        <w:pStyle w:val="B1"/>
      </w:pPr>
      <w:r>
        <w:t>-</w:t>
      </w:r>
      <w:r>
        <w:tab/>
        <w:t xml:space="preserve">The work plan updates related to the objective to study and define test methods for FR2-2 were approved in </w:t>
      </w:r>
      <w:r>
        <w:fldChar w:fldCharType="begin"/>
      </w:r>
      <w:r>
        <w:instrText xml:space="preserve"> REF _Ref81258044 \r \h </w:instrText>
      </w:r>
      <w:r>
        <w:fldChar w:fldCharType="separate"/>
      </w:r>
      <w:r>
        <w:t>[10]</w:t>
      </w:r>
      <w:r>
        <w:fldChar w:fldCharType="end"/>
      </w:r>
    </w:p>
    <w:p w14:paraId="62D4A88F" w14:textId="7CCE5430" w:rsidR="00A72D01" w:rsidRDefault="00A72D01" w:rsidP="00A72D01">
      <w:pPr>
        <w:pStyle w:val="B1"/>
      </w:pPr>
      <w:r>
        <w:t>-</w:t>
      </w:r>
      <w:r>
        <w:tab/>
      </w:r>
      <w:r w:rsidRPr="003B3C76">
        <w:t>A text proposal to TR38.884 was approved in</w:t>
      </w:r>
      <w:r>
        <w:t xml:space="preserve"> </w:t>
      </w:r>
      <w:r>
        <w:fldChar w:fldCharType="begin"/>
      </w:r>
      <w:r>
        <w:instrText xml:space="preserve"> REF _Ref81256309 \r \h </w:instrText>
      </w:r>
      <w:r>
        <w:fldChar w:fldCharType="separate"/>
      </w:r>
      <w:r>
        <w:t>[25]</w:t>
      </w:r>
      <w:r>
        <w:fldChar w:fldCharType="end"/>
      </w:r>
      <w:r>
        <w:t xml:space="preserve"> with </w:t>
      </w:r>
      <w:r w:rsidRPr="00793058">
        <w:t>structure to accommodate OTA test methods for 52.6-71GHz</w:t>
      </w:r>
    </w:p>
    <w:p w14:paraId="1280BD96" w14:textId="40B73CA3" w:rsidR="000E49E6" w:rsidRDefault="000E49E6" w:rsidP="00A72D01">
      <w:pPr>
        <w:pStyle w:val="B1"/>
      </w:pPr>
      <w:r>
        <w:t>-</w:t>
      </w:r>
      <w:r>
        <w:tab/>
        <w:t xml:space="preserve">The following agreements were captured in the agreed </w:t>
      </w:r>
      <w:r w:rsidR="00736749">
        <w:t>W</w:t>
      </w:r>
      <w:r>
        <w:t xml:space="preserve">ay </w:t>
      </w:r>
      <w:r w:rsidR="00736749">
        <w:t>F</w:t>
      </w:r>
      <w:r>
        <w:t xml:space="preserve">orward </w:t>
      </w:r>
      <w:r>
        <w:fldChar w:fldCharType="begin"/>
      </w:r>
      <w:r>
        <w:instrText xml:space="preserve"> REF _Ref81317449 \r \h </w:instrText>
      </w:r>
      <w:r>
        <w:fldChar w:fldCharType="separate"/>
      </w:r>
      <w:r>
        <w:t>[21]</w:t>
      </w:r>
      <w:r>
        <w:fldChar w:fldCharType="end"/>
      </w:r>
      <w:r>
        <w:t>:</w:t>
      </w:r>
    </w:p>
    <w:p w14:paraId="2D638E63" w14:textId="77777777" w:rsidR="000E49E6" w:rsidRDefault="000E49E6" w:rsidP="000E49E6">
      <w:pPr>
        <w:pStyle w:val="B2"/>
      </w:pPr>
      <w:r>
        <w:t>-</w:t>
      </w:r>
      <w:r>
        <w:tab/>
      </w:r>
      <w:r w:rsidRPr="000E49E6">
        <w:t>Upper frequency limit</w:t>
      </w:r>
    </w:p>
    <w:p w14:paraId="444AE4D9" w14:textId="11DE8368" w:rsidR="000E49E6" w:rsidRDefault="000E49E6" w:rsidP="000E49E6">
      <w:pPr>
        <w:pStyle w:val="B3"/>
      </w:pPr>
      <w:r>
        <w:t>-</w:t>
      </w:r>
      <w:r>
        <w:tab/>
        <w:t>Until OOB emissions are defined, 71GHz is the working assumption for the upper frequency limit</w:t>
      </w:r>
    </w:p>
    <w:p w14:paraId="4794F0B0" w14:textId="6242870E" w:rsidR="000E49E6" w:rsidRDefault="000E49E6" w:rsidP="000E49E6">
      <w:pPr>
        <w:pStyle w:val="B3"/>
      </w:pPr>
      <w:r>
        <w:t>-</w:t>
      </w:r>
      <w:r>
        <w:tab/>
        <w:t>The limit will be revisited to consider the OOB boundary</w:t>
      </w:r>
    </w:p>
    <w:p w14:paraId="2D4420EB" w14:textId="016BE1B8" w:rsidR="000E49E6" w:rsidRDefault="000E49E6" w:rsidP="000E49E6">
      <w:pPr>
        <w:pStyle w:val="B2"/>
      </w:pPr>
      <w:r>
        <w:t>-</w:t>
      </w:r>
      <w:r>
        <w:tab/>
      </w:r>
      <w:r w:rsidRPr="000E49E6">
        <w:t>FR2-2 test system</w:t>
      </w:r>
      <w:r>
        <w:t>: f</w:t>
      </w:r>
      <w:r w:rsidRPr="000E49E6">
        <w:t>urther study the feasibility of extending existing test systems supporting FR2-1 (&lt;52.6GHz) to support the full FR2 range (&lt;71GHz)</w:t>
      </w:r>
    </w:p>
    <w:p w14:paraId="22BF11B5" w14:textId="0C378901" w:rsidR="000E49E6" w:rsidRDefault="000E49E6" w:rsidP="000E49E6">
      <w:pPr>
        <w:pStyle w:val="B2"/>
      </w:pPr>
      <w:r>
        <w:t>-</w:t>
      </w:r>
      <w:r>
        <w:tab/>
      </w:r>
      <w:r w:rsidRPr="000E49E6">
        <w:t>UE antenna array size</w:t>
      </w:r>
      <w:r>
        <w:t>: f</w:t>
      </w:r>
      <w:r w:rsidRPr="000E49E6">
        <w:t>or testability and MU analyses, reasonable worst-case assumptions will be defined (antenna configuration, HPBW) for each power class in FR2-2</w:t>
      </w:r>
    </w:p>
    <w:p w14:paraId="498F9313" w14:textId="0678289E" w:rsidR="000E49E6" w:rsidRDefault="000E49E6" w:rsidP="000E49E6">
      <w:pPr>
        <w:pStyle w:val="B2"/>
      </w:pPr>
      <w:r>
        <w:t>-</w:t>
      </w:r>
      <w:r>
        <w:tab/>
      </w:r>
      <w:r w:rsidRPr="000E49E6">
        <w:t>MU assessment</w:t>
      </w:r>
      <w:r>
        <w:t>: f</w:t>
      </w:r>
      <w:r w:rsidRPr="000E49E6">
        <w:t>ocus on preliminary MU on MOP and REFSENS (as we did in 38.810) as first priority and select low UL/high DL test cases as second priority</w:t>
      </w:r>
    </w:p>
    <w:p w14:paraId="4ABAF05E" w14:textId="1DCBA63C" w:rsidR="000E49E6" w:rsidRDefault="000E49E6" w:rsidP="000E49E6">
      <w:pPr>
        <w:pStyle w:val="B2"/>
      </w:pPr>
      <w:r>
        <w:t>-</w:t>
      </w:r>
      <w:r>
        <w:tab/>
      </w:r>
      <w:r w:rsidRPr="000E49E6">
        <w:t>Applicability of Objectives 1 through 5</w:t>
      </w:r>
    </w:p>
    <w:p w14:paraId="5C0D1CC6" w14:textId="77777777" w:rsidR="000E49E6" w:rsidRDefault="000E49E6" w:rsidP="000E49E6">
      <w:pPr>
        <w:pStyle w:val="B3"/>
      </w:pPr>
      <w:r>
        <w:t>-</w:t>
      </w:r>
      <w:r>
        <w:tab/>
        <w:t>The testing time reduction methodologies defined in TR 38.884 will be the basis for B52.6GHz further discussion</w:t>
      </w:r>
    </w:p>
    <w:p w14:paraId="28B51CA5" w14:textId="0C3FA04A" w:rsidR="000E49E6" w:rsidRDefault="000E49E6" w:rsidP="000E49E6">
      <w:pPr>
        <w:pStyle w:val="B3"/>
      </w:pPr>
      <w:r>
        <w:t>-</w:t>
      </w:r>
      <w:r>
        <w:tab/>
        <w:t>The latest content captured in TR 38.884 will be used as baseline for discussions on the applicability of Objectives 1 through 5 to FR2-2</w:t>
      </w:r>
    </w:p>
    <w:p w14:paraId="2D670636" w14:textId="77777777" w:rsidR="002D2F6E" w:rsidRPr="006C0747" w:rsidRDefault="002D2F6E"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0FE55343" w14:textId="42005C54" w:rsidR="00A71F65" w:rsidRPr="00A71F65" w:rsidRDefault="00F00555" w:rsidP="00A71F65">
      <w:pPr>
        <w:pStyle w:val="B2"/>
        <w:rPr>
          <w:lang w:val="en-US"/>
        </w:rPr>
      </w:pPr>
      <w:r>
        <w:rPr>
          <w:lang w:val="en-US"/>
        </w:rPr>
        <w:t>-</w:t>
      </w:r>
      <w:r>
        <w:rPr>
          <w:lang w:val="en-US"/>
        </w:rPr>
        <w:tab/>
      </w:r>
      <w:r w:rsidR="00A71F65" w:rsidRPr="00A71F65">
        <w:rPr>
          <w:lang w:val="en-US"/>
        </w:rPr>
        <w:t>Preliminary assessment of measurement uncertainty of the CFFNF and CFFDNF methodologies in Clause B.1.1</w:t>
      </w:r>
    </w:p>
    <w:p w14:paraId="28ABFADA" w14:textId="1C8619AC" w:rsidR="00F00555" w:rsidRDefault="00A71F65" w:rsidP="00A71F65">
      <w:pPr>
        <w:pStyle w:val="B2"/>
        <w:rPr>
          <w:lang w:val="en-US"/>
        </w:rPr>
      </w:pPr>
      <w:r>
        <w:rPr>
          <w:lang w:val="en-US"/>
        </w:rPr>
        <w:t>-</w:t>
      </w:r>
      <w:r>
        <w:rPr>
          <w:lang w:val="en-US"/>
        </w:rPr>
        <w:tab/>
      </w:r>
      <w:r w:rsidRPr="00A71F65">
        <w:rPr>
          <w:lang w:val="en-US"/>
        </w:rPr>
        <w:t>Finalize test procedures and preliminary assessment of measurement uncertainty of the CFFDNF methodology using black-box approach (based on correlation factor at reference frequency and relative correlation factor)</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2707046" w14:textId="1D63978B"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w:t>
      </w:r>
      <w:r w:rsidR="003D4C53">
        <w:rPr>
          <w:lang w:val="en-US"/>
        </w:rPr>
        <w:t>enhancement for the e</w:t>
      </w:r>
      <w:r w:rsidR="003D4C53" w:rsidRPr="003D4C53">
        <w:rPr>
          <w:lang w:val="en-US"/>
        </w:rPr>
        <w:t>nhanced test method for UL demodulation measurement</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43F7EE7E" w:rsidR="002B1887" w:rsidRDefault="002B1887"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3E83B83F" w14:textId="6EBE4084" w:rsidR="007F6AD4" w:rsidRDefault="00B21434" w:rsidP="006814C2">
      <w:pPr>
        <w:pStyle w:val="B2"/>
        <w:rPr>
          <w:lang w:val="en-US"/>
        </w:rPr>
      </w:pPr>
      <w:r>
        <w:rPr>
          <w:lang w:val="en-US"/>
        </w:rPr>
        <w:t>-</w:t>
      </w:r>
      <w:r>
        <w:rPr>
          <w:lang w:val="en-US"/>
        </w:rPr>
        <w:tab/>
      </w:r>
      <w:r w:rsidR="006814C2">
        <w:rPr>
          <w:lang w:val="en-US"/>
        </w:rPr>
        <w:t>None</w:t>
      </w:r>
    </w:p>
    <w:p w14:paraId="1CCE825D" w14:textId="4BF1496A" w:rsidR="006814C2" w:rsidRDefault="006814C2" w:rsidP="006814C2">
      <w:pPr>
        <w:pStyle w:val="B1"/>
        <w:rPr>
          <w:lang w:val="en-US"/>
        </w:rPr>
      </w:pPr>
      <w:r>
        <w:rPr>
          <w:lang w:val="en-US"/>
        </w:rPr>
        <w:t>-</w:t>
      </w:r>
      <w:r>
        <w:rPr>
          <w:lang w:val="en-US"/>
        </w:rPr>
        <w:tab/>
        <w:t>Objective 7 (</w:t>
      </w:r>
      <w:r>
        <w:rPr>
          <w:lang w:eastAsia="ja-JP"/>
        </w:rPr>
        <w:t>t</w:t>
      </w:r>
      <w:r w:rsidRPr="00031234">
        <w:rPr>
          <w:lang w:eastAsia="ja-JP"/>
        </w:rPr>
        <w:t xml:space="preserve">estability aspects for the </w:t>
      </w:r>
      <w:r>
        <w:rPr>
          <w:lang w:eastAsia="ja-JP"/>
        </w:rPr>
        <w:t>extension to FR2-2</w:t>
      </w:r>
      <w:r>
        <w:rPr>
          <w:lang w:val="en-US"/>
        </w:rPr>
        <w:t>)</w:t>
      </w:r>
    </w:p>
    <w:p w14:paraId="396BE61A" w14:textId="6F84041F" w:rsidR="006814C2" w:rsidRDefault="006814C2" w:rsidP="006814C2">
      <w:pPr>
        <w:pStyle w:val="B2"/>
        <w:rPr>
          <w:lang w:val="en-US"/>
        </w:rPr>
      </w:pPr>
      <w:r>
        <w:rPr>
          <w:lang w:val="en-US"/>
        </w:rPr>
        <w:t>-</w:t>
      </w:r>
      <w:r>
        <w:rPr>
          <w:lang w:val="en-US"/>
        </w:rPr>
        <w:tab/>
        <w:t>Extend the applicability of the RF, RRM, and demodulation permitted methods in TR38.810 to FR2-2</w:t>
      </w:r>
    </w:p>
    <w:p w14:paraId="7B6755BF" w14:textId="5F93A450" w:rsidR="006814C2" w:rsidRDefault="006814C2" w:rsidP="006814C2">
      <w:pPr>
        <w:pStyle w:val="B2"/>
        <w:rPr>
          <w:lang w:val="en-US"/>
        </w:rPr>
      </w:pPr>
      <w:r>
        <w:rPr>
          <w:lang w:val="en-US"/>
        </w:rPr>
        <w:t>-</w:t>
      </w:r>
      <w:r>
        <w:rPr>
          <w:lang w:val="en-US"/>
        </w:rPr>
        <w:tab/>
        <w:t xml:space="preserve">Extend the applicability of Objectives 1 through </w:t>
      </w:r>
      <w:r w:rsidR="00040717">
        <w:rPr>
          <w:lang w:val="en-US"/>
        </w:rPr>
        <w:t xml:space="preserve">5 </w:t>
      </w:r>
      <w:r>
        <w:rPr>
          <w:lang w:val="en-US"/>
        </w:rPr>
        <w:t>of this SI to FR2-2</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0C7F670D" w14:textId="7DB78253" w:rsidR="006C0747" w:rsidRPr="00636132" w:rsidRDefault="006C0747" w:rsidP="006C0747">
      <w:pPr>
        <w:rPr>
          <w:b/>
        </w:rPr>
      </w:pPr>
      <w:r w:rsidRPr="000A3CE4">
        <w:rPr>
          <w:b/>
        </w:rPr>
        <w:t xml:space="preserve">RAN4 </w:t>
      </w:r>
      <w:r w:rsidRPr="000A3CE4">
        <w:rPr>
          <w:rFonts w:hint="eastAsia"/>
          <w:b/>
        </w:rPr>
        <w:t>#</w:t>
      </w:r>
      <w:r w:rsidR="00E9633F">
        <w:rPr>
          <w:b/>
        </w:rPr>
        <w:t>100</w:t>
      </w:r>
      <w:r>
        <w:rPr>
          <w:b/>
        </w:rPr>
        <w:t>-e</w:t>
      </w:r>
      <w:r w:rsidRPr="000A3CE4">
        <w:rPr>
          <w:b/>
        </w:rPr>
        <w:t xml:space="preserve"> (</w:t>
      </w:r>
      <w:r w:rsidR="00E9633F">
        <w:rPr>
          <w:b/>
        </w:rPr>
        <w:t>August</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2F5AF560"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R4-2111902</w:t>
      </w:r>
      <w:r w:rsidRPr="00E9633F">
        <w:rPr>
          <w:rFonts w:ascii="Times New Roman" w:hAnsi="Times New Roman"/>
          <w:kern w:val="0"/>
          <w:sz w:val="20"/>
          <w:szCs w:val="20"/>
          <w:lang w:val="en-GB" w:eastAsia="en-US"/>
        </w:rPr>
        <w:tab/>
        <w:t>Comparison of TSQ measurement methods for TE with dual pol Rx</w:t>
      </w:r>
      <w:r w:rsidRPr="00E9633F">
        <w:rPr>
          <w:rFonts w:ascii="Times New Roman" w:hAnsi="Times New Roman"/>
          <w:kern w:val="0"/>
          <w:sz w:val="20"/>
          <w:szCs w:val="20"/>
          <w:lang w:val="en-GB" w:eastAsia="en-US"/>
        </w:rPr>
        <w:tab/>
        <w:t>Qualcomm Incorporated</w:t>
      </w:r>
    </w:p>
    <w:p w14:paraId="4F841EB1"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R4-2112221</w:t>
      </w:r>
      <w:r w:rsidRPr="00E9633F">
        <w:rPr>
          <w:rFonts w:ascii="Times New Roman" w:hAnsi="Times New Roman"/>
          <w:kern w:val="0"/>
          <w:sz w:val="20"/>
          <w:szCs w:val="20"/>
          <w:lang w:val="en-GB" w:eastAsia="en-US"/>
        </w:rPr>
        <w:tab/>
        <w:t>Evaluation of FR2 UL transmit signal quality measurement methods</w:t>
      </w:r>
      <w:r w:rsidRPr="00E9633F">
        <w:rPr>
          <w:rFonts w:ascii="Times New Roman" w:hAnsi="Times New Roman"/>
          <w:kern w:val="0"/>
          <w:sz w:val="20"/>
          <w:szCs w:val="20"/>
          <w:lang w:val="en-GB" w:eastAsia="en-US"/>
        </w:rPr>
        <w:tab/>
        <w:t>Rohde &amp; Schwarz</w:t>
      </w:r>
    </w:p>
    <w:p w14:paraId="1A9A5CB2"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R4-2112255</w:t>
      </w:r>
      <w:r w:rsidRPr="00E9633F">
        <w:rPr>
          <w:rFonts w:ascii="Times New Roman" w:hAnsi="Times New Roman"/>
          <w:kern w:val="0"/>
          <w:sz w:val="20"/>
          <w:szCs w:val="20"/>
          <w:lang w:val="en-GB" w:eastAsia="en-US"/>
        </w:rPr>
        <w:tab/>
        <w:t>Evaluation of the DMRS-based channel inversion method for FR2 UL MIMO EVM calculations</w:t>
      </w:r>
      <w:r w:rsidRPr="00E9633F">
        <w:rPr>
          <w:rFonts w:ascii="Times New Roman" w:hAnsi="Times New Roman"/>
          <w:kern w:val="0"/>
          <w:sz w:val="20"/>
          <w:szCs w:val="20"/>
          <w:lang w:val="en-GB" w:eastAsia="en-US"/>
        </w:rPr>
        <w:tab/>
        <w:t>Anritsu Limited</w:t>
      </w:r>
    </w:p>
    <w:p w14:paraId="2EE2DDD3"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R4-2112577</w:t>
      </w:r>
      <w:r w:rsidRPr="00E9633F">
        <w:rPr>
          <w:rFonts w:ascii="Times New Roman" w:hAnsi="Times New Roman"/>
          <w:kern w:val="0"/>
          <w:sz w:val="20"/>
          <w:szCs w:val="20"/>
          <w:lang w:val="en-GB" w:eastAsia="en-US"/>
        </w:rPr>
        <w:tab/>
        <w:t>Discussion on FR2 test time reduction</w:t>
      </w:r>
      <w:r w:rsidRPr="00E9633F">
        <w:rPr>
          <w:rFonts w:ascii="Times New Roman" w:hAnsi="Times New Roman"/>
          <w:kern w:val="0"/>
          <w:sz w:val="20"/>
          <w:szCs w:val="20"/>
          <w:lang w:val="en-GB" w:eastAsia="en-US"/>
        </w:rPr>
        <w:tab/>
        <w:t>Samsung</w:t>
      </w:r>
    </w:p>
    <w:p w14:paraId="5064B43A"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81257338"/>
      <w:r w:rsidRPr="00E9633F">
        <w:rPr>
          <w:rFonts w:ascii="Times New Roman" w:hAnsi="Times New Roman"/>
          <w:kern w:val="0"/>
          <w:sz w:val="20"/>
          <w:szCs w:val="20"/>
          <w:lang w:val="en-GB" w:eastAsia="en-US"/>
        </w:rPr>
        <w:t>R4-2112986</w:t>
      </w:r>
      <w:r w:rsidRPr="00E9633F">
        <w:rPr>
          <w:rFonts w:ascii="Times New Roman" w:hAnsi="Times New Roman"/>
          <w:kern w:val="0"/>
          <w:sz w:val="20"/>
          <w:szCs w:val="20"/>
          <w:lang w:val="en-GB" w:eastAsia="en-US"/>
        </w:rPr>
        <w:tab/>
        <w:t>TP to TR38.884 v0.4.0 on TPMI index for EIRP measurement</w:t>
      </w:r>
      <w:r w:rsidRPr="00E9633F">
        <w:rPr>
          <w:rFonts w:ascii="Times New Roman" w:hAnsi="Times New Roman"/>
          <w:kern w:val="0"/>
          <w:sz w:val="20"/>
          <w:szCs w:val="20"/>
          <w:lang w:val="en-GB" w:eastAsia="en-US"/>
        </w:rPr>
        <w:tab/>
        <w:t>vivo</w:t>
      </w:r>
      <w:bookmarkEnd w:id="0"/>
    </w:p>
    <w:p w14:paraId="42630756"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R4-2112987</w:t>
      </w:r>
      <w:r w:rsidRPr="00E9633F">
        <w:rPr>
          <w:rFonts w:ascii="Times New Roman" w:hAnsi="Times New Roman"/>
          <w:kern w:val="0"/>
          <w:sz w:val="20"/>
          <w:szCs w:val="20"/>
          <w:lang w:val="en-GB" w:eastAsia="en-US"/>
        </w:rPr>
        <w:tab/>
        <w:t>Further discussions on RSRP(B) based Rx beam peak search</w:t>
      </w:r>
      <w:r w:rsidRPr="00E9633F">
        <w:rPr>
          <w:rFonts w:ascii="Times New Roman" w:hAnsi="Times New Roman"/>
          <w:kern w:val="0"/>
          <w:sz w:val="20"/>
          <w:szCs w:val="20"/>
          <w:lang w:val="en-GB" w:eastAsia="en-US"/>
        </w:rPr>
        <w:tab/>
        <w:t>vivo</w:t>
      </w:r>
    </w:p>
    <w:p w14:paraId="6C1D4827"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R4-2112988</w:t>
      </w:r>
      <w:r w:rsidRPr="00E9633F">
        <w:rPr>
          <w:rFonts w:ascii="Times New Roman" w:hAnsi="Times New Roman"/>
          <w:kern w:val="0"/>
          <w:sz w:val="20"/>
          <w:szCs w:val="20"/>
          <w:lang w:val="en-GB" w:eastAsia="en-US"/>
        </w:rPr>
        <w:tab/>
        <w:t>Discussion on OTA test methods for B52.6GHz</w:t>
      </w:r>
      <w:r w:rsidRPr="00E9633F">
        <w:rPr>
          <w:rFonts w:ascii="Times New Roman" w:hAnsi="Times New Roman"/>
          <w:kern w:val="0"/>
          <w:sz w:val="20"/>
          <w:szCs w:val="20"/>
          <w:lang w:val="en-GB" w:eastAsia="en-US"/>
        </w:rPr>
        <w:tab/>
        <w:t>vivo</w:t>
      </w:r>
    </w:p>
    <w:p w14:paraId="3A65FF2C"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R4-2113318</w:t>
      </w:r>
      <w:r w:rsidRPr="00E9633F">
        <w:rPr>
          <w:rFonts w:ascii="Times New Roman" w:hAnsi="Times New Roman"/>
          <w:kern w:val="0"/>
          <w:sz w:val="20"/>
          <w:szCs w:val="20"/>
          <w:lang w:val="en-GB" w:eastAsia="en-US"/>
        </w:rPr>
        <w:tab/>
        <w:t>Black-box approach for CFFDNF and Enhancement of permitted methods</w:t>
      </w:r>
      <w:r w:rsidRPr="00E9633F">
        <w:rPr>
          <w:rFonts w:ascii="Times New Roman" w:hAnsi="Times New Roman"/>
          <w:kern w:val="0"/>
          <w:sz w:val="20"/>
          <w:szCs w:val="20"/>
          <w:lang w:val="en-GB" w:eastAsia="en-US"/>
        </w:rPr>
        <w:tab/>
        <w:t>ROHDE &amp; SCHWARZ</w:t>
      </w:r>
    </w:p>
    <w:p w14:paraId="75FB1053"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R4-2113532</w:t>
      </w:r>
      <w:r w:rsidRPr="00E9633F">
        <w:rPr>
          <w:rFonts w:ascii="Times New Roman" w:hAnsi="Times New Roman"/>
          <w:kern w:val="0"/>
          <w:sz w:val="20"/>
          <w:szCs w:val="20"/>
          <w:lang w:val="en-GB" w:eastAsia="en-US"/>
        </w:rPr>
        <w:tab/>
        <w:t>On 60GHz OTA testing for vehicular UE</w:t>
      </w:r>
      <w:r w:rsidRPr="00E9633F">
        <w:rPr>
          <w:rFonts w:ascii="Times New Roman" w:hAnsi="Times New Roman"/>
          <w:kern w:val="0"/>
          <w:sz w:val="20"/>
          <w:szCs w:val="20"/>
          <w:lang w:val="en-GB" w:eastAsia="en-US"/>
        </w:rPr>
        <w:tab/>
        <w:t>LG Electronics Finland</w:t>
      </w:r>
    </w:p>
    <w:p w14:paraId="3BAE3C16"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81258044"/>
      <w:r w:rsidRPr="00E9633F">
        <w:rPr>
          <w:rFonts w:ascii="Times New Roman" w:hAnsi="Times New Roman"/>
          <w:kern w:val="0"/>
          <w:sz w:val="20"/>
          <w:szCs w:val="20"/>
          <w:lang w:val="en-GB" w:eastAsia="en-US"/>
        </w:rPr>
        <w:t>R4-2114249</w:t>
      </w:r>
      <w:r w:rsidRPr="00E9633F">
        <w:rPr>
          <w:rFonts w:ascii="Times New Roman" w:hAnsi="Times New Roman"/>
          <w:kern w:val="0"/>
          <w:sz w:val="20"/>
          <w:szCs w:val="20"/>
          <w:lang w:val="en-GB" w:eastAsia="en-US"/>
        </w:rPr>
        <w:tab/>
        <w:t>Work plan updates for Objective 7 of FS_FR2_enhTestMethods</w:t>
      </w:r>
      <w:r w:rsidRPr="00E9633F">
        <w:rPr>
          <w:rFonts w:ascii="Times New Roman" w:hAnsi="Times New Roman"/>
          <w:kern w:val="0"/>
          <w:sz w:val="20"/>
          <w:szCs w:val="20"/>
          <w:lang w:val="en-GB" w:eastAsia="en-US"/>
        </w:rPr>
        <w:tab/>
        <w:t>Intel Corporation, Apple Inc.</w:t>
      </w:r>
      <w:bookmarkEnd w:id="1"/>
    </w:p>
    <w:p w14:paraId="2643DC41"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R4-2114250</w:t>
      </w:r>
      <w:r w:rsidRPr="00E9633F">
        <w:rPr>
          <w:rFonts w:ascii="Times New Roman" w:hAnsi="Times New Roman"/>
          <w:kern w:val="0"/>
          <w:sz w:val="20"/>
          <w:szCs w:val="20"/>
          <w:lang w:val="en-GB" w:eastAsia="en-US"/>
        </w:rPr>
        <w:tab/>
        <w:t>OTA test methods for FR2-2</w:t>
      </w:r>
      <w:r w:rsidRPr="00E9633F">
        <w:rPr>
          <w:rFonts w:ascii="Times New Roman" w:hAnsi="Times New Roman"/>
          <w:kern w:val="0"/>
          <w:sz w:val="20"/>
          <w:szCs w:val="20"/>
          <w:lang w:val="en-GB" w:eastAsia="en-US"/>
        </w:rPr>
        <w:tab/>
        <w:t>Intel Corporation</w:t>
      </w:r>
    </w:p>
    <w:p w14:paraId="14656F4D"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R4-2114384</w:t>
      </w:r>
      <w:r w:rsidRPr="00E9633F">
        <w:rPr>
          <w:rFonts w:ascii="Times New Roman" w:hAnsi="Times New Roman"/>
          <w:kern w:val="0"/>
          <w:sz w:val="20"/>
          <w:szCs w:val="20"/>
          <w:lang w:val="en-GB" w:eastAsia="en-US"/>
        </w:rPr>
        <w:tab/>
        <w:t>On CFFNF and CFFDNF test methodologies for high DL power and low UL power test cases</w:t>
      </w:r>
      <w:r w:rsidRPr="00E9633F">
        <w:rPr>
          <w:rFonts w:ascii="Times New Roman" w:hAnsi="Times New Roman"/>
          <w:kern w:val="0"/>
          <w:sz w:val="20"/>
          <w:szCs w:val="20"/>
          <w:lang w:val="en-GB" w:eastAsia="en-US"/>
        </w:rPr>
        <w:tab/>
        <w:t>Keysight Technologies UK Ltd</w:t>
      </w:r>
    </w:p>
    <w:p w14:paraId="126B8D9B"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R4-2114386</w:t>
      </w:r>
      <w:r w:rsidRPr="00E9633F">
        <w:rPr>
          <w:rFonts w:ascii="Times New Roman" w:hAnsi="Times New Roman"/>
          <w:kern w:val="0"/>
          <w:sz w:val="20"/>
          <w:szCs w:val="20"/>
          <w:lang w:val="en-GB" w:eastAsia="en-US"/>
        </w:rPr>
        <w:tab/>
        <w:t>On 52.6-71GHz Testability</w:t>
      </w:r>
      <w:r w:rsidRPr="00E9633F">
        <w:rPr>
          <w:rFonts w:ascii="Times New Roman" w:hAnsi="Times New Roman"/>
          <w:kern w:val="0"/>
          <w:sz w:val="20"/>
          <w:szCs w:val="20"/>
          <w:lang w:val="en-GB" w:eastAsia="en-US"/>
        </w:rPr>
        <w:tab/>
        <w:t>Keysight Technologies UK Ltd</w:t>
      </w:r>
    </w:p>
    <w:p w14:paraId="4324225D"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R4-2114541</w:t>
      </w:r>
      <w:r w:rsidRPr="00E9633F">
        <w:rPr>
          <w:rFonts w:ascii="Times New Roman" w:hAnsi="Times New Roman"/>
          <w:kern w:val="0"/>
          <w:sz w:val="20"/>
          <w:szCs w:val="20"/>
          <w:lang w:val="en-GB" w:eastAsia="en-US"/>
        </w:rPr>
        <w:tab/>
        <w:t xml:space="preserve"> Spectrum emission mask test time reduction</w:t>
      </w:r>
      <w:r w:rsidRPr="00E9633F">
        <w:rPr>
          <w:rFonts w:ascii="Times New Roman" w:hAnsi="Times New Roman"/>
          <w:kern w:val="0"/>
          <w:sz w:val="20"/>
          <w:szCs w:val="20"/>
          <w:lang w:val="en-GB" w:eastAsia="en-US"/>
        </w:rPr>
        <w:tab/>
        <w:t>Huawei, HiSilicon</w:t>
      </w:r>
    </w:p>
    <w:p w14:paraId="5C472652"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R4-2114565</w:t>
      </w:r>
      <w:r w:rsidRPr="00E9633F">
        <w:rPr>
          <w:rFonts w:ascii="Times New Roman" w:hAnsi="Times New Roman"/>
          <w:kern w:val="0"/>
          <w:sz w:val="20"/>
          <w:szCs w:val="20"/>
          <w:lang w:val="en-GB" w:eastAsia="en-US"/>
        </w:rPr>
        <w:tab/>
        <w:t>Concluding the study objectives related to f &lt; 52 GHz</w:t>
      </w:r>
      <w:r w:rsidRPr="00E9633F">
        <w:rPr>
          <w:rFonts w:ascii="Times New Roman" w:hAnsi="Times New Roman"/>
          <w:kern w:val="0"/>
          <w:sz w:val="20"/>
          <w:szCs w:val="20"/>
          <w:lang w:val="en-GB" w:eastAsia="en-US"/>
        </w:rPr>
        <w:tab/>
        <w:t>Apple</w:t>
      </w:r>
    </w:p>
    <w:p w14:paraId="3095FE24"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81256354"/>
      <w:r w:rsidRPr="00E9633F">
        <w:rPr>
          <w:rFonts w:ascii="Times New Roman" w:hAnsi="Times New Roman"/>
          <w:kern w:val="0"/>
          <w:sz w:val="20"/>
          <w:szCs w:val="20"/>
          <w:lang w:val="en-GB" w:eastAsia="en-US"/>
        </w:rPr>
        <w:t>R4-2115762</w:t>
      </w:r>
      <w:r w:rsidRPr="00E9633F">
        <w:rPr>
          <w:rFonts w:ascii="Times New Roman" w:hAnsi="Times New Roman"/>
          <w:kern w:val="0"/>
          <w:sz w:val="20"/>
          <w:szCs w:val="20"/>
          <w:lang w:val="en-GB" w:eastAsia="en-US"/>
        </w:rPr>
        <w:tab/>
        <w:t>TP on high DL power and low UL power test cases</w:t>
      </w:r>
      <w:r w:rsidRPr="00E9633F">
        <w:rPr>
          <w:rFonts w:ascii="Times New Roman" w:hAnsi="Times New Roman"/>
          <w:kern w:val="0"/>
          <w:sz w:val="20"/>
          <w:szCs w:val="20"/>
          <w:lang w:val="en-GB" w:eastAsia="en-US"/>
        </w:rPr>
        <w:tab/>
        <w:t>Keysight Technologies UK Ltd, Rohde &amp; Schwarz</w:t>
      </w:r>
      <w:bookmarkEnd w:id="2"/>
    </w:p>
    <w:p w14:paraId="05438991"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9633F">
        <w:rPr>
          <w:rFonts w:ascii="Times New Roman" w:hAnsi="Times New Roman"/>
          <w:kern w:val="0"/>
          <w:sz w:val="20"/>
          <w:szCs w:val="20"/>
          <w:lang w:val="en-GB" w:eastAsia="en-US"/>
        </w:rPr>
        <w:t>R4-2115763</w:t>
      </w:r>
      <w:r w:rsidRPr="00E9633F">
        <w:rPr>
          <w:rFonts w:ascii="Times New Roman" w:hAnsi="Times New Roman"/>
          <w:kern w:val="0"/>
          <w:sz w:val="20"/>
          <w:szCs w:val="20"/>
          <w:lang w:val="en-GB" w:eastAsia="en-US"/>
        </w:rPr>
        <w:tab/>
        <w:t>On Non-Uniform TRP grids for PC1</w:t>
      </w:r>
      <w:r w:rsidRPr="00E9633F">
        <w:rPr>
          <w:rFonts w:ascii="Times New Roman" w:hAnsi="Times New Roman"/>
          <w:kern w:val="0"/>
          <w:sz w:val="20"/>
          <w:szCs w:val="20"/>
          <w:lang w:val="en-GB" w:eastAsia="en-US"/>
        </w:rPr>
        <w:tab/>
        <w:t>Keysight Technologies UK Ltd</w:t>
      </w:r>
    </w:p>
    <w:p w14:paraId="0B013507"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81257171"/>
      <w:r w:rsidRPr="00E9633F">
        <w:rPr>
          <w:rFonts w:ascii="Times New Roman" w:hAnsi="Times New Roman"/>
          <w:kern w:val="0"/>
          <w:sz w:val="20"/>
          <w:szCs w:val="20"/>
          <w:lang w:val="en-GB" w:eastAsia="en-US"/>
        </w:rPr>
        <w:t>R4-2115764</w:t>
      </w:r>
      <w:r w:rsidRPr="00E9633F">
        <w:rPr>
          <w:rFonts w:ascii="Times New Roman" w:hAnsi="Times New Roman"/>
          <w:kern w:val="0"/>
          <w:sz w:val="20"/>
          <w:szCs w:val="20"/>
          <w:lang w:val="en-GB" w:eastAsia="en-US"/>
        </w:rPr>
        <w:tab/>
        <w:t>TP to TR38.884 on the EVM calculation method</w:t>
      </w:r>
      <w:r w:rsidRPr="00E9633F">
        <w:rPr>
          <w:rFonts w:ascii="Times New Roman" w:hAnsi="Times New Roman"/>
          <w:kern w:val="0"/>
          <w:sz w:val="20"/>
          <w:szCs w:val="20"/>
          <w:lang w:val="en-GB" w:eastAsia="en-US"/>
        </w:rPr>
        <w:tab/>
        <w:t>Rohde &amp; Schwarz, Qualcomm, Anritsu</w:t>
      </w:r>
      <w:bookmarkEnd w:id="3"/>
    </w:p>
    <w:p w14:paraId="485C0D9B"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81257654"/>
      <w:r w:rsidRPr="00E9633F">
        <w:rPr>
          <w:rFonts w:ascii="Times New Roman" w:hAnsi="Times New Roman"/>
          <w:kern w:val="0"/>
          <w:sz w:val="20"/>
          <w:szCs w:val="20"/>
          <w:lang w:val="en-GB" w:eastAsia="en-US"/>
        </w:rPr>
        <w:t>R4-2115765</w:t>
      </w:r>
      <w:r w:rsidRPr="00E9633F">
        <w:rPr>
          <w:rFonts w:ascii="Times New Roman" w:hAnsi="Times New Roman"/>
          <w:kern w:val="0"/>
          <w:sz w:val="20"/>
          <w:szCs w:val="20"/>
          <w:lang w:val="en-GB" w:eastAsia="en-US"/>
        </w:rPr>
        <w:tab/>
        <w:t>LS on enhanced test methods for FR2 testing time reduction</w:t>
      </w:r>
      <w:r w:rsidRPr="00E9633F">
        <w:rPr>
          <w:rFonts w:ascii="Times New Roman" w:hAnsi="Times New Roman"/>
          <w:kern w:val="0"/>
          <w:sz w:val="20"/>
          <w:szCs w:val="20"/>
          <w:lang w:val="en-GB" w:eastAsia="en-US"/>
        </w:rPr>
        <w:tab/>
        <w:t>Vivo</w:t>
      </w:r>
      <w:bookmarkEnd w:id="4"/>
    </w:p>
    <w:p w14:paraId="0E82D8C4"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81257294"/>
      <w:r w:rsidRPr="00E9633F">
        <w:rPr>
          <w:rFonts w:ascii="Times New Roman" w:hAnsi="Times New Roman"/>
          <w:kern w:val="0"/>
          <w:sz w:val="20"/>
          <w:szCs w:val="20"/>
          <w:lang w:val="en-GB" w:eastAsia="en-US"/>
        </w:rPr>
        <w:t>R4-2115766</w:t>
      </w:r>
      <w:r w:rsidRPr="00E9633F">
        <w:rPr>
          <w:rFonts w:ascii="Times New Roman" w:hAnsi="Times New Roman"/>
          <w:kern w:val="0"/>
          <w:sz w:val="20"/>
          <w:szCs w:val="20"/>
          <w:lang w:val="en-GB" w:eastAsia="en-US"/>
        </w:rPr>
        <w:tab/>
        <w:t>TP to TR38.884 on enhanced test methods for FR2 testing time reduction</w:t>
      </w:r>
      <w:r w:rsidRPr="00E9633F">
        <w:rPr>
          <w:rFonts w:ascii="Times New Roman" w:hAnsi="Times New Roman"/>
          <w:kern w:val="0"/>
          <w:sz w:val="20"/>
          <w:szCs w:val="20"/>
          <w:lang w:val="en-GB" w:eastAsia="en-US"/>
        </w:rPr>
        <w:tab/>
        <w:t>Huawei</w:t>
      </w:r>
      <w:bookmarkEnd w:id="5"/>
    </w:p>
    <w:p w14:paraId="4CC2886E"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81317449"/>
      <w:r w:rsidRPr="00E9633F">
        <w:rPr>
          <w:rFonts w:ascii="Times New Roman" w:hAnsi="Times New Roman"/>
          <w:kern w:val="0"/>
          <w:sz w:val="20"/>
          <w:szCs w:val="20"/>
          <w:lang w:val="en-GB" w:eastAsia="en-US"/>
        </w:rPr>
        <w:t>R4-2115767</w:t>
      </w:r>
      <w:r w:rsidRPr="00E9633F">
        <w:rPr>
          <w:rFonts w:ascii="Times New Roman" w:hAnsi="Times New Roman"/>
          <w:kern w:val="0"/>
          <w:sz w:val="20"/>
          <w:szCs w:val="20"/>
          <w:lang w:val="en-GB" w:eastAsia="en-US"/>
        </w:rPr>
        <w:tab/>
        <w:t>WF on OTA test methods for 52.6~71GHz (Objective 7)</w:t>
      </w:r>
      <w:r w:rsidRPr="00E9633F">
        <w:rPr>
          <w:rFonts w:ascii="Times New Roman" w:hAnsi="Times New Roman"/>
          <w:kern w:val="0"/>
          <w:sz w:val="20"/>
          <w:szCs w:val="20"/>
          <w:lang w:val="en-GB" w:eastAsia="en-US"/>
        </w:rPr>
        <w:tab/>
        <w:t>Intel</w:t>
      </w:r>
      <w:bookmarkEnd w:id="6"/>
    </w:p>
    <w:p w14:paraId="5DF8CAC3"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81256278"/>
      <w:r w:rsidRPr="00E9633F">
        <w:rPr>
          <w:rFonts w:ascii="Times New Roman" w:hAnsi="Times New Roman"/>
          <w:kern w:val="0"/>
          <w:sz w:val="20"/>
          <w:szCs w:val="20"/>
          <w:lang w:val="en-GB" w:eastAsia="en-US"/>
        </w:rPr>
        <w:t>R4-2115802</w:t>
      </w:r>
      <w:r w:rsidRPr="00E9633F">
        <w:rPr>
          <w:rFonts w:ascii="Times New Roman" w:hAnsi="Times New Roman"/>
          <w:kern w:val="0"/>
          <w:sz w:val="20"/>
          <w:szCs w:val="20"/>
          <w:lang w:val="en-GB" w:eastAsia="en-US"/>
        </w:rPr>
        <w:tab/>
        <w:t>Email discussion summary for [100-e][334] FR2_enhTestMethods_Part1</w:t>
      </w:r>
      <w:r w:rsidRPr="00E9633F">
        <w:rPr>
          <w:rFonts w:ascii="Times New Roman" w:hAnsi="Times New Roman"/>
          <w:kern w:val="0"/>
          <w:sz w:val="20"/>
          <w:szCs w:val="20"/>
          <w:lang w:val="en-GB" w:eastAsia="en-US"/>
        </w:rPr>
        <w:tab/>
        <w:t>Moderator (Apple)</w:t>
      </w:r>
      <w:bookmarkEnd w:id="7"/>
    </w:p>
    <w:p w14:paraId="2C877CC6"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81256280"/>
      <w:r w:rsidRPr="00E9633F">
        <w:rPr>
          <w:rFonts w:ascii="Times New Roman" w:hAnsi="Times New Roman"/>
          <w:kern w:val="0"/>
          <w:sz w:val="20"/>
          <w:szCs w:val="20"/>
          <w:lang w:val="en-GB" w:eastAsia="en-US"/>
        </w:rPr>
        <w:t>R4-2115804</w:t>
      </w:r>
      <w:r w:rsidRPr="00E9633F">
        <w:rPr>
          <w:rFonts w:ascii="Times New Roman" w:hAnsi="Times New Roman"/>
          <w:kern w:val="0"/>
          <w:sz w:val="20"/>
          <w:szCs w:val="20"/>
          <w:lang w:val="en-GB" w:eastAsia="en-US"/>
        </w:rPr>
        <w:tab/>
        <w:t>Email discussion summary for [100-e][335] FR2_enhTestMethods_Part2</w:t>
      </w:r>
      <w:r w:rsidRPr="00E9633F">
        <w:rPr>
          <w:rFonts w:ascii="Times New Roman" w:hAnsi="Times New Roman"/>
          <w:kern w:val="0"/>
          <w:sz w:val="20"/>
          <w:szCs w:val="20"/>
          <w:lang w:val="en-GB" w:eastAsia="en-US"/>
        </w:rPr>
        <w:tab/>
        <w:t>Moderator (Intel)</w:t>
      </w:r>
      <w:bookmarkEnd w:id="8"/>
    </w:p>
    <w:p w14:paraId="64CA7AEA" w14:textId="77777777" w:rsidR="00E9633F" w:rsidRPr="00E9633F"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81256339"/>
      <w:r w:rsidRPr="00E9633F">
        <w:rPr>
          <w:rFonts w:ascii="Times New Roman" w:hAnsi="Times New Roman"/>
          <w:kern w:val="0"/>
          <w:sz w:val="20"/>
          <w:szCs w:val="20"/>
          <w:lang w:val="en-GB" w:eastAsia="en-US"/>
        </w:rPr>
        <w:t>R4-2115820</w:t>
      </w:r>
      <w:r w:rsidRPr="00E9633F">
        <w:rPr>
          <w:rFonts w:ascii="Times New Roman" w:hAnsi="Times New Roman"/>
          <w:kern w:val="0"/>
          <w:sz w:val="20"/>
          <w:szCs w:val="20"/>
          <w:lang w:val="en-GB" w:eastAsia="en-US"/>
        </w:rPr>
        <w:tab/>
        <w:t>Draft TR38.884 Study on enhanced test methods for FR2 NR UEs v1.1.0</w:t>
      </w:r>
      <w:r w:rsidRPr="00E9633F">
        <w:rPr>
          <w:rFonts w:ascii="Times New Roman" w:hAnsi="Times New Roman"/>
          <w:kern w:val="0"/>
          <w:sz w:val="20"/>
          <w:szCs w:val="20"/>
          <w:lang w:val="en-GB" w:eastAsia="en-US"/>
        </w:rPr>
        <w:tab/>
        <w:t>Apple, vivo, Intel</w:t>
      </w:r>
      <w:bookmarkEnd w:id="9"/>
    </w:p>
    <w:p w14:paraId="0EA11F97" w14:textId="46DA4BAF" w:rsidR="006C0747" w:rsidRPr="00661B0C" w:rsidRDefault="00E9633F" w:rsidP="00E9633F">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0" w:name="_Ref81256309"/>
      <w:r w:rsidRPr="00E9633F">
        <w:rPr>
          <w:rFonts w:ascii="Times New Roman" w:hAnsi="Times New Roman"/>
          <w:kern w:val="0"/>
          <w:sz w:val="20"/>
          <w:szCs w:val="20"/>
          <w:lang w:val="en-GB" w:eastAsia="en-US"/>
        </w:rPr>
        <w:t>R4-2115822</w:t>
      </w:r>
      <w:r w:rsidRPr="00E9633F">
        <w:rPr>
          <w:rFonts w:ascii="Times New Roman" w:hAnsi="Times New Roman"/>
          <w:kern w:val="0"/>
          <w:sz w:val="20"/>
          <w:szCs w:val="20"/>
          <w:lang w:val="en-GB" w:eastAsia="en-US"/>
        </w:rPr>
        <w:tab/>
        <w:t>TR structure to accommodate OTA test methods for 52.6-71GHz</w:t>
      </w:r>
      <w:r w:rsidRPr="00E9633F">
        <w:rPr>
          <w:rFonts w:ascii="Times New Roman" w:hAnsi="Times New Roman"/>
          <w:kern w:val="0"/>
          <w:sz w:val="20"/>
          <w:szCs w:val="20"/>
          <w:lang w:val="en-GB" w:eastAsia="en-US"/>
        </w:rPr>
        <w:tab/>
        <w:t>vivo</w:t>
      </w:r>
      <w:bookmarkEnd w:id="10"/>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9F84" w14:textId="77777777" w:rsidR="00A0004D" w:rsidRDefault="00A0004D">
      <w:r>
        <w:separator/>
      </w:r>
    </w:p>
    <w:p w14:paraId="53A6750D" w14:textId="77777777" w:rsidR="00A0004D" w:rsidRDefault="00A0004D"/>
  </w:endnote>
  <w:endnote w:type="continuationSeparator" w:id="0">
    <w:p w14:paraId="0008518A" w14:textId="77777777" w:rsidR="00A0004D" w:rsidRDefault="00A0004D">
      <w:r>
        <w:continuationSeparator/>
      </w:r>
    </w:p>
    <w:p w14:paraId="5A2CC790" w14:textId="77777777" w:rsidR="00A0004D" w:rsidRDefault="00A00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8FE3" w14:textId="77777777" w:rsidR="00A0004D" w:rsidRDefault="00A0004D">
      <w:r>
        <w:separator/>
      </w:r>
    </w:p>
    <w:p w14:paraId="04E8D7FA" w14:textId="77777777" w:rsidR="00A0004D" w:rsidRDefault="00A0004D"/>
  </w:footnote>
  <w:footnote w:type="continuationSeparator" w:id="0">
    <w:p w14:paraId="1AFC308F" w14:textId="77777777" w:rsidR="00A0004D" w:rsidRDefault="00A0004D">
      <w:r>
        <w:continuationSeparator/>
      </w:r>
    </w:p>
    <w:p w14:paraId="57DF8F53" w14:textId="77777777" w:rsidR="00A0004D" w:rsidRDefault="00A000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022D"/>
    <w:rsid w:val="000276C5"/>
    <w:rsid w:val="00031234"/>
    <w:rsid w:val="00031AC7"/>
    <w:rsid w:val="00040717"/>
    <w:rsid w:val="0004093F"/>
    <w:rsid w:val="0004456C"/>
    <w:rsid w:val="000466D2"/>
    <w:rsid w:val="0004776C"/>
    <w:rsid w:val="00050BB2"/>
    <w:rsid w:val="0005259B"/>
    <w:rsid w:val="000528E5"/>
    <w:rsid w:val="00053FEE"/>
    <w:rsid w:val="00060AE4"/>
    <w:rsid w:val="0007464D"/>
    <w:rsid w:val="000746A7"/>
    <w:rsid w:val="000910BB"/>
    <w:rsid w:val="000926AF"/>
    <w:rsid w:val="00093F9D"/>
    <w:rsid w:val="00095A03"/>
    <w:rsid w:val="000A1E29"/>
    <w:rsid w:val="000A281A"/>
    <w:rsid w:val="000A3CE4"/>
    <w:rsid w:val="000A3ED2"/>
    <w:rsid w:val="000C0029"/>
    <w:rsid w:val="000C00FA"/>
    <w:rsid w:val="000C51AA"/>
    <w:rsid w:val="000D17BC"/>
    <w:rsid w:val="000D2186"/>
    <w:rsid w:val="000E39D9"/>
    <w:rsid w:val="000E49E6"/>
    <w:rsid w:val="000E4F35"/>
    <w:rsid w:val="000F0E7D"/>
    <w:rsid w:val="000F428E"/>
    <w:rsid w:val="000F6C1C"/>
    <w:rsid w:val="00105DE2"/>
    <w:rsid w:val="00113459"/>
    <w:rsid w:val="00116F4B"/>
    <w:rsid w:val="0012686B"/>
    <w:rsid w:val="001336E0"/>
    <w:rsid w:val="00137471"/>
    <w:rsid w:val="0014144A"/>
    <w:rsid w:val="00150FD3"/>
    <w:rsid w:val="00151E3D"/>
    <w:rsid w:val="00152A59"/>
    <w:rsid w:val="00153C4C"/>
    <w:rsid w:val="00157224"/>
    <w:rsid w:val="00162DA5"/>
    <w:rsid w:val="00167143"/>
    <w:rsid w:val="0017650B"/>
    <w:rsid w:val="00184428"/>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260E"/>
    <w:rsid w:val="001E6DB9"/>
    <w:rsid w:val="001F1B1F"/>
    <w:rsid w:val="001F2A20"/>
    <w:rsid w:val="001F3E5F"/>
    <w:rsid w:val="001F486F"/>
    <w:rsid w:val="001F4FDA"/>
    <w:rsid w:val="00206F0F"/>
    <w:rsid w:val="00207DC4"/>
    <w:rsid w:val="0022485E"/>
    <w:rsid w:val="00243A99"/>
    <w:rsid w:val="00267A1C"/>
    <w:rsid w:val="002712B3"/>
    <w:rsid w:val="00272842"/>
    <w:rsid w:val="0027601D"/>
    <w:rsid w:val="002904E4"/>
    <w:rsid w:val="002918A9"/>
    <w:rsid w:val="00293068"/>
    <w:rsid w:val="0029567C"/>
    <w:rsid w:val="00295750"/>
    <w:rsid w:val="00295D3C"/>
    <w:rsid w:val="002A0156"/>
    <w:rsid w:val="002A104D"/>
    <w:rsid w:val="002A746F"/>
    <w:rsid w:val="002B188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503A"/>
    <w:rsid w:val="00325EE1"/>
    <w:rsid w:val="003357C0"/>
    <w:rsid w:val="00344D60"/>
    <w:rsid w:val="00346477"/>
    <w:rsid w:val="00347CB0"/>
    <w:rsid w:val="00347CD6"/>
    <w:rsid w:val="0035433D"/>
    <w:rsid w:val="0036248C"/>
    <w:rsid w:val="003628EF"/>
    <w:rsid w:val="003646B4"/>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4FA0"/>
    <w:rsid w:val="004D0154"/>
    <w:rsid w:val="004D4AB1"/>
    <w:rsid w:val="004F218A"/>
    <w:rsid w:val="004F70BF"/>
    <w:rsid w:val="00502B5C"/>
    <w:rsid w:val="00502D77"/>
    <w:rsid w:val="0050334E"/>
    <w:rsid w:val="00505387"/>
    <w:rsid w:val="0050749B"/>
    <w:rsid w:val="00512DF7"/>
    <w:rsid w:val="00513840"/>
    <w:rsid w:val="005141E7"/>
    <w:rsid w:val="00517E63"/>
    <w:rsid w:val="0052156D"/>
    <w:rsid w:val="00526B0D"/>
    <w:rsid w:val="00532CF1"/>
    <w:rsid w:val="00537873"/>
    <w:rsid w:val="00542EA9"/>
    <w:rsid w:val="0055346F"/>
    <w:rsid w:val="00553510"/>
    <w:rsid w:val="005579FF"/>
    <w:rsid w:val="0057695D"/>
    <w:rsid w:val="005776DD"/>
    <w:rsid w:val="00580B6E"/>
    <w:rsid w:val="00582117"/>
    <w:rsid w:val="005822D2"/>
    <w:rsid w:val="0058478F"/>
    <w:rsid w:val="00593306"/>
    <w:rsid w:val="00593315"/>
    <w:rsid w:val="005A170D"/>
    <w:rsid w:val="005A6C96"/>
    <w:rsid w:val="005A79F1"/>
    <w:rsid w:val="005C2469"/>
    <w:rsid w:val="005D0377"/>
    <w:rsid w:val="005D0418"/>
    <w:rsid w:val="005D148A"/>
    <w:rsid w:val="005D5665"/>
    <w:rsid w:val="005E1D58"/>
    <w:rsid w:val="005F6B4A"/>
    <w:rsid w:val="00600D62"/>
    <w:rsid w:val="00604C2A"/>
    <w:rsid w:val="006060B5"/>
    <w:rsid w:val="00610E37"/>
    <w:rsid w:val="00616C83"/>
    <w:rsid w:val="006207ED"/>
    <w:rsid w:val="006210A2"/>
    <w:rsid w:val="00625466"/>
    <w:rsid w:val="00626BC9"/>
    <w:rsid w:val="006316E4"/>
    <w:rsid w:val="00636132"/>
    <w:rsid w:val="006458DF"/>
    <w:rsid w:val="00650D52"/>
    <w:rsid w:val="00654F7B"/>
    <w:rsid w:val="0065773E"/>
    <w:rsid w:val="006615B2"/>
    <w:rsid w:val="00661B0C"/>
    <w:rsid w:val="00662313"/>
    <w:rsid w:val="00671BAE"/>
    <w:rsid w:val="00673911"/>
    <w:rsid w:val="006814C2"/>
    <w:rsid w:val="0068200D"/>
    <w:rsid w:val="00684275"/>
    <w:rsid w:val="006870C9"/>
    <w:rsid w:val="00692E71"/>
    <w:rsid w:val="006A3ADF"/>
    <w:rsid w:val="006A704A"/>
    <w:rsid w:val="006A7BCB"/>
    <w:rsid w:val="006B2131"/>
    <w:rsid w:val="006B4C1E"/>
    <w:rsid w:val="006B7501"/>
    <w:rsid w:val="006C0747"/>
    <w:rsid w:val="006C090F"/>
    <w:rsid w:val="006C4E32"/>
    <w:rsid w:val="006C56D8"/>
    <w:rsid w:val="006C77FC"/>
    <w:rsid w:val="006D07AE"/>
    <w:rsid w:val="006D1BF5"/>
    <w:rsid w:val="006D1C93"/>
    <w:rsid w:val="006D4E87"/>
    <w:rsid w:val="006E3F11"/>
    <w:rsid w:val="006F15AC"/>
    <w:rsid w:val="00701410"/>
    <w:rsid w:val="00704AB2"/>
    <w:rsid w:val="00705C67"/>
    <w:rsid w:val="0071045E"/>
    <w:rsid w:val="007113A1"/>
    <w:rsid w:val="0071340F"/>
    <w:rsid w:val="007146DD"/>
    <w:rsid w:val="00721CF6"/>
    <w:rsid w:val="00723E46"/>
    <w:rsid w:val="0072460C"/>
    <w:rsid w:val="00733826"/>
    <w:rsid w:val="00736297"/>
    <w:rsid w:val="00736749"/>
    <w:rsid w:val="00746F6C"/>
    <w:rsid w:val="00750B73"/>
    <w:rsid w:val="00766CFB"/>
    <w:rsid w:val="00776696"/>
    <w:rsid w:val="007811DF"/>
    <w:rsid w:val="007816FF"/>
    <w:rsid w:val="00783B44"/>
    <w:rsid w:val="0078442E"/>
    <w:rsid w:val="00785028"/>
    <w:rsid w:val="007874E1"/>
    <w:rsid w:val="00793058"/>
    <w:rsid w:val="00794E57"/>
    <w:rsid w:val="007A27A8"/>
    <w:rsid w:val="007A3A5A"/>
    <w:rsid w:val="007A4370"/>
    <w:rsid w:val="007B3808"/>
    <w:rsid w:val="007B3952"/>
    <w:rsid w:val="007C12D9"/>
    <w:rsid w:val="007D2AD2"/>
    <w:rsid w:val="007D4B65"/>
    <w:rsid w:val="007D6E09"/>
    <w:rsid w:val="007E1D15"/>
    <w:rsid w:val="007E1DEA"/>
    <w:rsid w:val="007E2202"/>
    <w:rsid w:val="007E24DB"/>
    <w:rsid w:val="007F4489"/>
    <w:rsid w:val="007F6AD4"/>
    <w:rsid w:val="0080038A"/>
    <w:rsid w:val="00812150"/>
    <w:rsid w:val="008145EA"/>
    <w:rsid w:val="00815869"/>
    <w:rsid w:val="00815DFC"/>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3556"/>
    <w:rsid w:val="008D6549"/>
    <w:rsid w:val="008D70D2"/>
    <w:rsid w:val="008E4C56"/>
    <w:rsid w:val="008F2832"/>
    <w:rsid w:val="008F62A6"/>
    <w:rsid w:val="00900AE8"/>
    <w:rsid w:val="00900DAD"/>
    <w:rsid w:val="0091263A"/>
    <w:rsid w:val="0091408E"/>
    <w:rsid w:val="00923473"/>
    <w:rsid w:val="009378CA"/>
    <w:rsid w:val="0094669C"/>
    <w:rsid w:val="0095025E"/>
    <w:rsid w:val="00955C4C"/>
    <w:rsid w:val="0096125C"/>
    <w:rsid w:val="009641BE"/>
    <w:rsid w:val="00967C3F"/>
    <w:rsid w:val="00990098"/>
    <w:rsid w:val="0099103C"/>
    <w:rsid w:val="00995338"/>
    <w:rsid w:val="00996777"/>
    <w:rsid w:val="00997C66"/>
    <w:rsid w:val="009A28B9"/>
    <w:rsid w:val="009B15E2"/>
    <w:rsid w:val="009B2236"/>
    <w:rsid w:val="009C0BC7"/>
    <w:rsid w:val="009C1F35"/>
    <w:rsid w:val="009C6592"/>
    <w:rsid w:val="009C6955"/>
    <w:rsid w:val="009E1CB8"/>
    <w:rsid w:val="009E209B"/>
    <w:rsid w:val="009E308D"/>
    <w:rsid w:val="009F0747"/>
    <w:rsid w:val="009F2FFC"/>
    <w:rsid w:val="00A0004D"/>
    <w:rsid w:val="00A03514"/>
    <w:rsid w:val="00A04120"/>
    <w:rsid w:val="00A11FD4"/>
    <w:rsid w:val="00A13801"/>
    <w:rsid w:val="00A13B6D"/>
    <w:rsid w:val="00A17079"/>
    <w:rsid w:val="00A249B0"/>
    <w:rsid w:val="00A413EB"/>
    <w:rsid w:val="00A448C3"/>
    <w:rsid w:val="00A458D4"/>
    <w:rsid w:val="00A46FB7"/>
    <w:rsid w:val="00A472B6"/>
    <w:rsid w:val="00A53118"/>
    <w:rsid w:val="00A64D0C"/>
    <w:rsid w:val="00A71F65"/>
    <w:rsid w:val="00A72D01"/>
    <w:rsid w:val="00A81349"/>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64D7"/>
    <w:rsid w:val="00B10710"/>
    <w:rsid w:val="00B208FA"/>
    <w:rsid w:val="00B21434"/>
    <w:rsid w:val="00B2473B"/>
    <w:rsid w:val="00B24955"/>
    <w:rsid w:val="00B25C12"/>
    <w:rsid w:val="00B2766F"/>
    <w:rsid w:val="00B31ABC"/>
    <w:rsid w:val="00B43FDF"/>
    <w:rsid w:val="00B445ED"/>
    <w:rsid w:val="00B45590"/>
    <w:rsid w:val="00B622BC"/>
    <w:rsid w:val="00B6300F"/>
    <w:rsid w:val="00B70389"/>
    <w:rsid w:val="00B73FC4"/>
    <w:rsid w:val="00B84623"/>
    <w:rsid w:val="00B85B8C"/>
    <w:rsid w:val="00B92FFA"/>
    <w:rsid w:val="00B9517B"/>
    <w:rsid w:val="00BB48C1"/>
    <w:rsid w:val="00BB550F"/>
    <w:rsid w:val="00BB66D5"/>
    <w:rsid w:val="00BC08CC"/>
    <w:rsid w:val="00BC7E6E"/>
    <w:rsid w:val="00BD502A"/>
    <w:rsid w:val="00BD5347"/>
    <w:rsid w:val="00BE1D1F"/>
    <w:rsid w:val="00BE5E66"/>
    <w:rsid w:val="00BE6CFB"/>
    <w:rsid w:val="00BE71F7"/>
    <w:rsid w:val="00BF1C7C"/>
    <w:rsid w:val="00BF43BF"/>
    <w:rsid w:val="00BF4F8D"/>
    <w:rsid w:val="00C00281"/>
    <w:rsid w:val="00C013E9"/>
    <w:rsid w:val="00C05625"/>
    <w:rsid w:val="00C1751E"/>
    <w:rsid w:val="00C17AE0"/>
    <w:rsid w:val="00C17B65"/>
    <w:rsid w:val="00C17C6C"/>
    <w:rsid w:val="00C21339"/>
    <w:rsid w:val="00C22589"/>
    <w:rsid w:val="00C22B61"/>
    <w:rsid w:val="00C266F9"/>
    <w:rsid w:val="00C30824"/>
    <w:rsid w:val="00C34E1E"/>
    <w:rsid w:val="00C371EA"/>
    <w:rsid w:val="00C4076C"/>
    <w:rsid w:val="00C445AD"/>
    <w:rsid w:val="00C44CBA"/>
    <w:rsid w:val="00C458F0"/>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1325"/>
    <w:rsid w:val="00CF5E71"/>
    <w:rsid w:val="00CF7FAC"/>
    <w:rsid w:val="00D04FCE"/>
    <w:rsid w:val="00D05F7F"/>
    <w:rsid w:val="00D12AD8"/>
    <w:rsid w:val="00D160C1"/>
    <w:rsid w:val="00D17794"/>
    <w:rsid w:val="00D22398"/>
    <w:rsid w:val="00D22683"/>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B3F0A"/>
    <w:rsid w:val="00DB63EE"/>
    <w:rsid w:val="00DD09AF"/>
    <w:rsid w:val="00DD138E"/>
    <w:rsid w:val="00DD16A9"/>
    <w:rsid w:val="00DD673D"/>
    <w:rsid w:val="00DE22FB"/>
    <w:rsid w:val="00DE2A08"/>
    <w:rsid w:val="00DE2B4D"/>
    <w:rsid w:val="00DE5564"/>
    <w:rsid w:val="00DE7B9F"/>
    <w:rsid w:val="00DF29DB"/>
    <w:rsid w:val="00DF307A"/>
    <w:rsid w:val="00DF46CF"/>
    <w:rsid w:val="00DF5058"/>
    <w:rsid w:val="00DF579F"/>
    <w:rsid w:val="00E00E44"/>
    <w:rsid w:val="00E016E9"/>
    <w:rsid w:val="00E049A8"/>
    <w:rsid w:val="00E06886"/>
    <w:rsid w:val="00E112A3"/>
    <w:rsid w:val="00E11CD9"/>
    <w:rsid w:val="00E12C71"/>
    <w:rsid w:val="00E12ECB"/>
    <w:rsid w:val="00E132CD"/>
    <w:rsid w:val="00E1451F"/>
    <w:rsid w:val="00E15A72"/>
    <w:rsid w:val="00E15E28"/>
    <w:rsid w:val="00E16577"/>
    <w:rsid w:val="00E2536F"/>
    <w:rsid w:val="00E25EAB"/>
    <w:rsid w:val="00E26F21"/>
    <w:rsid w:val="00E274C9"/>
    <w:rsid w:val="00E36051"/>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33F"/>
    <w:rsid w:val="00E96969"/>
    <w:rsid w:val="00E97973"/>
    <w:rsid w:val="00EA02E3"/>
    <w:rsid w:val="00EA2172"/>
    <w:rsid w:val="00EA2DC1"/>
    <w:rsid w:val="00EB5004"/>
    <w:rsid w:val="00EC0ECB"/>
    <w:rsid w:val="00EC2C9D"/>
    <w:rsid w:val="00EC5571"/>
    <w:rsid w:val="00EC5B98"/>
    <w:rsid w:val="00ED0E8F"/>
    <w:rsid w:val="00ED36CB"/>
    <w:rsid w:val="00ED3D3F"/>
    <w:rsid w:val="00ED5B32"/>
    <w:rsid w:val="00EE1504"/>
    <w:rsid w:val="00EE3B5B"/>
    <w:rsid w:val="00EE4CC9"/>
    <w:rsid w:val="00EE59EB"/>
    <w:rsid w:val="00EF4800"/>
    <w:rsid w:val="00EF674A"/>
    <w:rsid w:val="00F00555"/>
    <w:rsid w:val="00F00A3D"/>
    <w:rsid w:val="00F02979"/>
    <w:rsid w:val="00F063FB"/>
    <w:rsid w:val="00F10674"/>
    <w:rsid w:val="00F17CA4"/>
    <w:rsid w:val="00F24DDD"/>
    <w:rsid w:val="00F2770B"/>
    <w:rsid w:val="00F37B32"/>
    <w:rsid w:val="00F40285"/>
    <w:rsid w:val="00F505FC"/>
    <w:rsid w:val="00F549A3"/>
    <w:rsid w:val="00F55CBF"/>
    <w:rsid w:val="00F729B1"/>
    <w:rsid w:val="00F72B10"/>
    <w:rsid w:val="00F77359"/>
    <w:rsid w:val="00F852A0"/>
    <w:rsid w:val="00F86A73"/>
    <w:rsid w:val="00FA57EA"/>
    <w:rsid w:val="00FA58DA"/>
    <w:rsid w:val="00FB2E61"/>
    <w:rsid w:val="00FB3933"/>
    <w:rsid w:val="00FB698E"/>
    <w:rsid w:val="00FC345B"/>
    <w:rsid w:val="00FC6919"/>
    <w:rsid w:val="00FD2615"/>
    <w:rsid w:val="00FD4E37"/>
    <w:rsid w:val="00FD67DA"/>
    <w:rsid w:val="00FD7592"/>
    <w:rsid w:val="00FD7FE3"/>
    <w:rsid w:val="00FF2EC4"/>
    <w:rsid w:val="00FF3A2E"/>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2e/Docs/RP-211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217</TotalTime>
  <Pages>5</Pages>
  <Words>2153</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14398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187</cp:revision>
  <dcterms:created xsi:type="dcterms:W3CDTF">2019-09-20T17:38:00Z</dcterms:created>
  <dcterms:modified xsi:type="dcterms:W3CDTF">2021-09-03T16:15:00Z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